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712F35" w:rsidRDefault="00712F35">
      <w:pPr>
        <w:widowControl w:val="0"/>
        <w:pBdr>
          <w:top w:val="nil"/>
          <w:left w:val="nil"/>
          <w:bottom w:val="nil"/>
          <w:right w:val="nil"/>
          <w:between w:val="nil"/>
        </w:pBdr>
        <w:spacing w:after="0" w:line="276" w:lineRule="auto"/>
        <w:jc w:val="left"/>
        <w:rPr>
          <w:color w:val="000000"/>
        </w:rPr>
      </w:pPr>
      <w:bookmarkStart w:id="0" w:name="_gjdgxs" w:colFirst="0" w:colLast="0"/>
      <w:bookmarkEnd w:id="0"/>
    </w:p>
    <w:tbl>
      <w:tblPr>
        <w:tblW w:w="9611"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15" w:type="dxa"/>
          <w:right w:w="115" w:type="dxa"/>
        </w:tblCellMar>
        <w:tblLook w:val="0400" w:firstRow="0" w:lastRow="0" w:firstColumn="0" w:lastColumn="0" w:noHBand="0" w:noVBand="1"/>
      </w:tblPr>
      <w:tblGrid>
        <w:gridCol w:w="1905"/>
        <w:gridCol w:w="225"/>
        <w:gridCol w:w="1215"/>
        <w:gridCol w:w="6233"/>
        <w:gridCol w:w="33"/>
      </w:tblGrid>
      <w:tr w:rsidR="00712F35" w14:paraId="1A3F2380" w14:textId="77777777" w:rsidTr="3D6015CA">
        <w:trPr>
          <w:trHeight w:val="2460"/>
        </w:trPr>
        <w:tc>
          <w:tcPr>
            <w:tcW w:w="1905" w:type="dxa"/>
            <w:vMerge w:val="restart"/>
            <w:tcBorders>
              <w:top w:val="nil"/>
              <w:left w:val="nil"/>
              <w:right w:val="nil"/>
            </w:tcBorders>
            <w:vAlign w:val="bottom"/>
          </w:tcPr>
          <w:p w14:paraId="00000002" w14:textId="77777777" w:rsidR="00712F35" w:rsidRDefault="00712F35">
            <w:pPr>
              <w:spacing w:line="276" w:lineRule="auto"/>
            </w:pPr>
          </w:p>
        </w:tc>
        <w:tc>
          <w:tcPr>
            <w:tcW w:w="1440" w:type="dxa"/>
            <w:gridSpan w:val="2"/>
            <w:tcBorders>
              <w:top w:val="nil"/>
              <w:left w:val="nil"/>
              <w:bottom w:val="nil"/>
              <w:right w:val="nil"/>
            </w:tcBorders>
            <w:tcMar>
              <w:top w:w="80" w:type="dxa"/>
              <w:left w:w="80" w:type="dxa"/>
              <w:bottom w:w="80" w:type="dxa"/>
              <w:right w:w="80" w:type="dxa"/>
            </w:tcMar>
          </w:tcPr>
          <w:p w14:paraId="00000003" w14:textId="77777777" w:rsidR="00712F35" w:rsidRDefault="00712F35">
            <w:pPr>
              <w:spacing w:line="276" w:lineRule="auto"/>
            </w:pPr>
          </w:p>
        </w:tc>
        <w:tc>
          <w:tcPr>
            <w:tcW w:w="6266" w:type="dxa"/>
            <w:gridSpan w:val="2"/>
            <w:tcBorders>
              <w:top w:val="nil"/>
              <w:left w:val="nil"/>
              <w:bottom w:val="nil"/>
              <w:right w:val="nil"/>
            </w:tcBorders>
            <w:tcMar>
              <w:top w:w="80" w:type="dxa"/>
              <w:left w:w="80" w:type="dxa"/>
              <w:bottom w:w="80" w:type="dxa"/>
              <w:right w:w="80" w:type="dxa"/>
            </w:tcMar>
            <w:vAlign w:val="center"/>
          </w:tcPr>
          <w:p w14:paraId="00000005" w14:textId="77777777" w:rsidR="00712F35" w:rsidRDefault="00144C64">
            <w:pPr>
              <w:pBdr>
                <w:top w:val="nil"/>
                <w:left w:val="nil"/>
                <w:bottom w:val="nil"/>
                <w:right w:val="nil"/>
                <w:between w:val="nil"/>
              </w:pBdr>
              <w:jc w:val="center"/>
              <w:rPr>
                <w:color w:val="000000"/>
                <w:sz w:val="2"/>
                <w:szCs w:val="2"/>
              </w:rPr>
            </w:pPr>
            <w:r>
              <w:rPr>
                <w:noProof/>
              </w:rPr>
              <w:drawing>
                <wp:anchor distT="0" distB="0" distL="0" distR="0" simplePos="0" relativeHeight="251658240" behindDoc="0" locked="0" layoutInCell="1" hidden="0" allowOverlap="1" wp14:anchorId="4E52195E" wp14:editId="07777777">
                  <wp:simplePos x="0" y="0"/>
                  <wp:positionH relativeFrom="column">
                    <wp:posOffset>0</wp:posOffset>
                  </wp:positionH>
                  <wp:positionV relativeFrom="paragraph">
                    <wp:posOffset>-47624</wp:posOffset>
                  </wp:positionV>
                  <wp:extent cx="2084705" cy="2084705"/>
                  <wp:effectExtent l="0" t="0" r="0" b="0"/>
                  <wp:wrapTopAndBottom distT="0" distB="0"/>
                  <wp:docPr id="1" name="image1.png" descr="C:\Users\sharpe.melinda\Desktop\CCS 2019\Logos\CCSlogo.png"/>
                  <wp:cNvGraphicFramePr/>
                  <a:graphic xmlns:a="http://schemas.openxmlformats.org/drawingml/2006/main">
                    <a:graphicData uri="http://schemas.openxmlformats.org/drawingml/2006/picture">
                      <pic:pic xmlns:pic="http://schemas.openxmlformats.org/drawingml/2006/picture">
                        <pic:nvPicPr>
                          <pic:cNvPr id="0" name="image1.png" descr="C:\Users\sharpe.melinda\Desktop\CCS 2019\Logos\CCSlogo.png"/>
                          <pic:cNvPicPr preferRelativeResize="0"/>
                        </pic:nvPicPr>
                        <pic:blipFill>
                          <a:blip r:embed="rId11"/>
                          <a:srcRect/>
                          <a:stretch>
                            <a:fillRect/>
                          </a:stretch>
                        </pic:blipFill>
                        <pic:spPr>
                          <a:xfrm>
                            <a:off x="0" y="0"/>
                            <a:ext cx="2084705" cy="2084705"/>
                          </a:xfrm>
                          <a:prstGeom prst="rect">
                            <a:avLst/>
                          </a:prstGeom>
                          <a:ln/>
                        </pic:spPr>
                      </pic:pic>
                    </a:graphicData>
                  </a:graphic>
                </wp:anchor>
              </w:drawing>
            </w:r>
          </w:p>
          <w:p w14:paraId="00000006" w14:textId="77777777" w:rsidR="00712F35" w:rsidRDefault="00712F35">
            <w:pPr>
              <w:jc w:val="center"/>
              <w:rPr>
                <w:color w:val="000000"/>
              </w:rPr>
            </w:pPr>
          </w:p>
        </w:tc>
      </w:tr>
      <w:tr w:rsidR="00712F35" w14:paraId="0E942EBF" w14:textId="77777777" w:rsidTr="6580E704">
        <w:trPr>
          <w:gridAfter w:val="1"/>
          <w:wAfter w:w="33" w:type="dxa"/>
          <w:trHeight w:val="1065"/>
        </w:trPr>
        <w:tc>
          <w:tcPr>
            <w:tcW w:w="1905" w:type="dxa"/>
            <w:vMerge/>
            <w:vAlign w:val="bottom"/>
          </w:tcPr>
          <w:p w14:paraId="00000008" w14:textId="77777777" w:rsidR="00712F35" w:rsidRDefault="00712F35">
            <w:pPr>
              <w:widowControl w:val="0"/>
              <w:pBdr>
                <w:top w:val="nil"/>
                <w:left w:val="nil"/>
                <w:bottom w:val="nil"/>
                <w:right w:val="nil"/>
                <w:between w:val="nil"/>
              </w:pBdr>
              <w:spacing w:line="276" w:lineRule="auto"/>
              <w:rPr>
                <w:color w:val="000000"/>
              </w:rPr>
            </w:pPr>
          </w:p>
        </w:tc>
        <w:tc>
          <w:tcPr>
            <w:tcW w:w="225" w:type="dxa"/>
            <w:tcBorders>
              <w:top w:val="nil"/>
              <w:left w:val="single" w:sz="18" w:space="0" w:color="000000" w:themeColor="text1"/>
              <w:bottom w:val="nil"/>
              <w:right w:val="nil"/>
            </w:tcBorders>
            <w:tcMar>
              <w:top w:w="80" w:type="dxa"/>
              <w:left w:w="80" w:type="dxa"/>
              <w:bottom w:w="80" w:type="dxa"/>
              <w:right w:w="80" w:type="dxa"/>
            </w:tcMar>
          </w:tcPr>
          <w:p w14:paraId="00000009" w14:textId="77777777" w:rsidR="00712F35" w:rsidRDefault="00712F35">
            <w:pPr>
              <w:pBdr>
                <w:top w:val="nil"/>
                <w:left w:val="nil"/>
                <w:bottom w:val="nil"/>
                <w:right w:val="nil"/>
                <w:between w:val="nil"/>
              </w:pBdr>
              <w:spacing w:line="276" w:lineRule="auto"/>
              <w:rPr>
                <w:color w:val="000000"/>
              </w:rPr>
            </w:pPr>
          </w:p>
        </w:tc>
        <w:tc>
          <w:tcPr>
            <w:tcW w:w="7448" w:type="dxa"/>
            <w:gridSpan w:val="2"/>
            <w:tcBorders>
              <w:top w:val="nil"/>
              <w:left w:val="nil"/>
              <w:bottom w:val="nil"/>
              <w:right w:val="nil"/>
            </w:tcBorders>
            <w:tcMar>
              <w:top w:w="80" w:type="dxa"/>
              <w:left w:w="80" w:type="dxa"/>
              <w:bottom w:w="80" w:type="dxa"/>
              <w:right w:w="80" w:type="dxa"/>
            </w:tcMar>
          </w:tcPr>
          <w:p w14:paraId="0000000A" w14:textId="77777777" w:rsidR="00712F35" w:rsidRDefault="00144C64">
            <w:pPr>
              <w:pBdr>
                <w:top w:val="nil"/>
                <w:left w:val="nil"/>
                <w:bottom w:val="nil"/>
                <w:right w:val="nil"/>
                <w:between w:val="nil"/>
              </w:pBdr>
              <w:spacing w:line="276" w:lineRule="auto"/>
              <w:rPr>
                <w:color w:val="000000"/>
                <w:sz w:val="72"/>
                <w:szCs w:val="72"/>
              </w:rPr>
            </w:pPr>
            <w:r>
              <w:rPr>
                <w:sz w:val="58"/>
                <w:szCs w:val="58"/>
              </w:rPr>
              <w:t xml:space="preserve">School Uniform </w:t>
            </w:r>
            <w:r>
              <w:rPr>
                <w:color w:val="000000"/>
                <w:sz w:val="58"/>
                <w:szCs w:val="58"/>
              </w:rPr>
              <w:t>Policy</w:t>
            </w:r>
          </w:p>
        </w:tc>
      </w:tr>
    </w:tbl>
    <w:p w14:paraId="0000000C" w14:textId="77777777" w:rsidR="00712F35" w:rsidRDefault="00144C64">
      <w:r>
        <w:rPr>
          <w:noProof/>
        </w:rPr>
        <w:drawing>
          <wp:anchor distT="0" distB="0" distL="114300" distR="114300" simplePos="0" relativeHeight="251658241" behindDoc="0" locked="0" layoutInCell="1" hidden="0" allowOverlap="1" wp14:anchorId="27E7AD39" wp14:editId="07777777">
            <wp:simplePos x="0" y="0"/>
            <wp:positionH relativeFrom="column">
              <wp:posOffset>7200900</wp:posOffset>
            </wp:positionH>
            <wp:positionV relativeFrom="paragraph">
              <wp:posOffset>-4061457</wp:posOffset>
            </wp:positionV>
            <wp:extent cx="1914525" cy="935990"/>
            <wp:effectExtent l="0" t="0" r="0" b="0"/>
            <wp:wrapNone/>
            <wp:docPr id="3" name="image2.png" descr="CEN_logo_CMYK"/>
            <wp:cNvGraphicFramePr/>
            <a:graphic xmlns:a="http://schemas.openxmlformats.org/drawingml/2006/main">
              <a:graphicData uri="http://schemas.openxmlformats.org/drawingml/2006/picture">
                <pic:pic xmlns:pic="http://schemas.openxmlformats.org/drawingml/2006/picture">
                  <pic:nvPicPr>
                    <pic:cNvPr id="0" name="image2.png" descr="CEN_logo_CMYK"/>
                    <pic:cNvPicPr preferRelativeResize="0"/>
                  </pic:nvPicPr>
                  <pic:blipFill>
                    <a:blip r:embed="rId12"/>
                    <a:srcRect/>
                    <a:stretch>
                      <a:fillRect/>
                    </a:stretch>
                  </pic:blipFill>
                  <pic:spPr>
                    <a:xfrm>
                      <a:off x="0" y="0"/>
                      <a:ext cx="1914525" cy="935990"/>
                    </a:xfrm>
                    <a:prstGeom prst="rect">
                      <a:avLst/>
                    </a:prstGeom>
                    <a:ln/>
                  </pic:spPr>
                </pic:pic>
              </a:graphicData>
            </a:graphic>
          </wp:anchor>
        </w:drawing>
      </w:r>
      <w:r>
        <w:rPr>
          <w:noProof/>
        </w:rPr>
        <w:drawing>
          <wp:anchor distT="0" distB="0" distL="114300" distR="114300" simplePos="0" relativeHeight="251658242" behindDoc="0" locked="0" layoutInCell="1" hidden="0" allowOverlap="1" wp14:anchorId="796BEAAA" wp14:editId="07777777">
            <wp:simplePos x="0" y="0"/>
            <wp:positionH relativeFrom="column">
              <wp:posOffset>7353300</wp:posOffset>
            </wp:positionH>
            <wp:positionV relativeFrom="paragraph">
              <wp:posOffset>-3909057</wp:posOffset>
            </wp:positionV>
            <wp:extent cx="1914525" cy="935990"/>
            <wp:effectExtent l="0" t="0" r="0" b="0"/>
            <wp:wrapNone/>
            <wp:docPr id="2" name="image2.png" descr="CEN_logo_CMYK"/>
            <wp:cNvGraphicFramePr/>
            <a:graphic xmlns:a="http://schemas.openxmlformats.org/drawingml/2006/main">
              <a:graphicData uri="http://schemas.openxmlformats.org/drawingml/2006/picture">
                <pic:pic xmlns:pic="http://schemas.openxmlformats.org/drawingml/2006/picture">
                  <pic:nvPicPr>
                    <pic:cNvPr id="0" name="image2.png" descr="CEN_logo_CMYK"/>
                    <pic:cNvPicPr preferRelativeResize="0"/>
                  </pic:nvPicPr>
                  <pic:blipFill>
                    <a:blip r:embed="rId12"/>
                    <a:srcRect/>
                    <a:stretch>
                      <a:fillRect/>
                    </a:stretch>
                  </pic:blipFill>
                  <pic:spPr>
                    <a:xfrm>
                      <a:off x="0" y="0"/>
                      <a:ext cx="1914525" cy="935990"/>
                    </a:xfrm>
                    <a:prstGeom prst="rect">
                      <a:avLst/>
                    </a:prstGeom>
                    <a:ln/>
                  </pic:spPr>
                </pic:pic>
              </a:graphicData>
            </a:graphic>
          </wp:anchor>
        </w:drawing>
      </w:r>
    </w:p>
    <w:tbl>
      <w:tblPr>
        <w:tblW w:w="6525" w:type="dxa"/>
        <w:tblInd w:w="2943" w:type="dxa"/>
        <w:tblBorders>
          <w:top w:val="single" w:sz="4" w:space="0" w:color="000000"/>
          <w:left w:val="single" w:sz="4" w:space="0" w:color="000000"/>
          <w:bottom w:val="single" w:sz="4" w:space="0" w:color="000000"/>
          <w:right w:val="single" w:sz="4" w:space="0" w:color="000000"/>
          <w:insideH w:val="dotted"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2220"/>
        <w:gridCol w:w="4305"/>
      </w:tblGrid>
      <w:tr w:rsidR="00712F35" w14:paraId="1D4824C2" w14:textId="77777777" w:rsidTr="4C0418F8">
        <w:trPr>
          <w:trHeight w:val="440"/>
        </w:trPr>
        <w:tc>
          <w:tcPr>
            <w:tcW w:w="2220" w:type="dxa"/>
            <w:tcBorders>
              <w:top w:val="single" w:sz="4" w:space="0" w:color="000000" w:themeColor="text1"/>
              <w:left w:val="nil"/>
              <w:bottom w:val="dotted" w:sz="4" w:space="0" w:color="000000" w:themeColor="text1"/>
              <w:right w:val="nil"/>
            </w:tcBorders>
            <w:vAlign w:val="center"/>
          </w:tcPr>
          <w:p w14:paraId="0000000D" w14:textId="77777777" w:rsidR="00712F35" w:rsidRDefault="00144C64">
            <w:pPr>
              <w:rPr>
                <w:sz w:val="20"/>
                <w:szCs w:val="20"/>
              </w:rPr>
            </w:pPr>
            <w:r>
              <w:rPr>
                <w:sz w:val="20"/>
                <w:szCs w:val="20"/>
              </w:rPr>
              <w:t>Prepared by</w:t>
            </w:r>
          </w:p>
        </w:tc>
        <w:tc>
          <w:tcPr>
            <w:tcW w:w="4305" w:type="dxa"/>
            <w:tcBorders>
              <w:top w:val="single" w:sz="4" w:space="0" w:color="000000" w:themeColor="text1"/>
              <w:left w:val="nil"/>
              <w:bottom w:val="dotted" w:sz="4" w:space="0" w:color="000000" w:themeColor="text1"/>
              <w:right w:val="nil"/>
            </w:tcBorders>
            <w:vAlign w:val="center"/>
          </w:tcPr>
          <w:p w14:paraId="0000000E" w14:textId="41E798B8" w:rsidR="00712F35" w:rsidRDefault="00F0467F" w:rsidP="00F0467F">
            <w:pPr>
              <w:rPr>
                <w:sz w:val="18"/>
                <w:szCs w:val="18"/>
              </w:rPr>
            </w:pPr>
            <w:r>
              <w:rPr>
                <w:sz w:val="18"/>
                <w:szCs w:val="18"/>
              </w:rPr>
              <w:t>Principal/</w:t>
            </w:r>
            <w:r w:rsidR="00144C64">
              <w:rPr>
                <w:sz w:val="18"/>
                <w:szCs w:val="18"/>
              </w:rPr>
              <w:t>Head</w:t>
            </w:r>
            <w:r>
              <w:rPr>
                <w:sz w:val="18"/>
                <w:szCs w:val="18"/>
              </w:rPr>
              <w:t>s</w:t>
            </w:r>
            <w:r w:rsidR="00144C64">
              <w:rPr>
                <w:sz w:val="18"/>
                <w:szCs w:val="18"/>
              </w:rPr>
              <w:t xml:space="preserve"> of School</w:t>
            </w:r>
          </w:p>
        </w:tc>
      </w:tr>
      <w:tr w:rsidR="00712F35" w14:paraId="396095F9" w14:textId="77777777" w:rsidTr="4C0418F8">
        <w:trPr>
          <w:trHeight w:val="440"/>
        </w:trPr>
        <w:tc>
          <w:tcPr>
            <w:tcW w:w="2220" w:type="dxa"/>
            <w:tcBorders>
              <w:top w:val="dotted" w:sz="4" w:space="0" w:color="000000" w:themeColor="text1"/>
              <w:left w:val="nil"/>
              <w:bottom w:val="dotted" w:sz="4" w:space="0" w:color="000000" w:themeColor="text1"/>
              <w:right w:val="nil"/>
            </w:tcBorders>
            <w:vAlign w:val="center"/>
          </w:tcPr>
          <w:p w14:paraId="0000000F" w14:textId="77777777" w:rsidR="00712F35" w:rsidRDefault="00144C64">
            <w:pPr>
              <w:rPr>
                <w:sz w:val="20"/>
                <w:szCs w:val="20"/>
              </w:rPr>
            </w:pPr>
            <w:r>
              <w:rPr>
                <w:sz w:val="20"/>
                <w:szCs w:val="20"/>
              </w:rPr>
              <w:t>Date Prepared</w:t>
            </w:r>
          </w:p>
        </w:tc>
        <w:tc>
          <w:tcPr>
            <w:tcW w:w="4305" w:type="dxa"/>
            <w:tcBorders>
              <w:top w:val="dotted" w:sz="4" w:space="0" w:color="000000" w:themeColor="text1"/>
              <w:left w:val="nil"/>
              <w:bottom w:val="dotted" w:sz="4" w:space="0" w:color="000000" w:themeColor="text1"/>
              <w:right w:val="nil"/>
            </w:tcBorders>
            <w:vAlign w:val="center"/>
          </w:tcPr>
          <w:p w14:paraId="00000010" w14:textId="61121A34" w:rsidR="00712F35" w:rsidRDefault="00BE3C76">
            <w:pPr>
              <w:rPr>
                <w:sz w:val="18"/>
                <w:szCs w:val="18"/>
              </w:rPr>
            </w:pPr>
            <w:r>
              <w:rPr>
                <w:sz w:val="18"/>
                <w:szCs w:val="18"/>
              </w:rPr>
              <w:t>November</w:t>
            </w:r>
            <w:r w:rsidR="009F01E5" w:rsidRPr="4C0418F8">
              <w:rPr>
                <w:sz w:val="18"/>
                <w:szCs w:val="18"/>
              </w:rPr>
              <w:t xml:space="preserve"> 202</w:t>
            </w:r>
            <w:r>
              <w:rPr>
                <w:sz w:val="18"/>
                <w:szCs w:val="18"/>
              </w:rPr>
              <w:t>5</w:t>
            </w:r>
          </w:p>
        </w:tc>
      </w:tr>
      <w:tr w:rsidR="00712F35" w14:paraId="18ACD949" w14:textId="77777777" w:rsidTr="4C0418F8">
        <w:trPr>
          <w:trHeight w:val="440"/>
        </w:trPr>
        <w:tc>
          <w:tcPr>
            <w:tcW w:w="2220" w:type="dxa"/>
            <w:tcBorders>
              <w:top w:val="dotted" w:sz="4" w:space="0" w:color="000000" w:themeColor="text1"/>
              <w:left w:val="nil"/>
              <w:bottom w:val="dotted" w:sz="4" w:space="0" w:color="000000" w:themeColor="text1"/>
              <w:right w:val="nil"/>
            </w:tcBorders>
            <w:vAlign w:val="center"/>
          </w:tcPr>
          <w:p w14:paraId="00000013" w14:textId="77777777" w:rsidR="00712F35" w:rsidRDefault="00144C64">
            <w:pPr>
              <w:rPr>
                <w:sz w:val="20"/>
                <w:szCs w:val="20"/>
              </w:rPr>
            </w:pPr>
            <w:r>
              <w:rPr>
                <w:sz w:val="20"/>
                <w:szCs w:val="20"/>
              </w:rPr>
              <w:t>Monitored by</w:t>
            </w:r>
          </w:p>
        </w:tc>
        <w:tc>
          <w:tcPr>
            <w:tcW w:w="4305" w:type="dxa"/>
            <w:tcBorders>
              <w:top w:val="dotted" w:sz="4" w:space="0" w:color="000000" w:themeColor="text1"/>
              <w:left w:val="nil"/>
              <w:bottom w:val="dotted" w:sz="4" w:space="0" w:color="000000" w:themeColor="text1"/>
              <w:right w:val="nil"/>
            </w:tcBorders>
            <w:vAlign w:val="center"/>
          </w:tcPr>
          <w:p w14:paraId="00000014" w14:textId="77777777" w:rsidR="00712F35" w:rsidRDefault="00144C64">
            <w:pPr>
              <w:rPr>
                <w:sz w:val="18"/>
                <w:szCs w:val="18"/>
              </w:rPr>
            </w:pPr>
            <w:r>
              <w:rPr>
                <w:sz w:val="18"/>
                <w:szCs w:val="18"/>
              </w:rPr>
              <w:t>Principal</w:t>
            </w:r>
          </w:p>
        </w:tc>
      </w:tr>
      <w:tr w:rsidR="00712F35" w14:paraId="266619A9" w14:textId="77777777" w:rsidTr="4C0418F8">
        <w:trPr>
          <w:trHeight w:val="440"/>
        </w:trPr>
        <w:tc>
          <w:tcPr>
            <w:tcW w:w="2220" w:type="dxa"/>
            <w:tcBorders>
              <w:top w:val="dotted" w:sz="4" w:space="0" w:color="000000" w:themeColor="text1"/>
              <w:left w:val="nil"/>
              <w:bottom w:val="dotted" w:sz="4" w:space="0" w:color="000000" w:themeColor="text1"/>
              <w:right w:val="nil"/>
            </w:tcBorders>
            <w:vAlign w:val="center"/>
          </w:tcPr>
          <w:p w14:paraId="00000015" w14:textId="77777777" w:rsidR="00712F35" w:rsidRDefault="00144C64">
            <w:pPr>
              <w:rPr>
                <w:sz w:val="20"/>
                <w:szCs w:val="20"/>
              </w:rPr>
            </w:pPr>
            <w:r>
              <w:rPr>
                <w:sz w:val="20"/>
                <w:szCs w:val="20"/>
              </w:rPr>
              <w:t>Review by</w:t>
            </w:r>
          </w:p>
        </w:tc>
        <w:tc>
          <w:tcPr>
            <w:tcW w:w="4305" w:type="dxa"/>
            <w:tcBorders>
              <w:top w:val="dotted" w:sz="4" w:space="0" w:color="000000" w:themeColor="text1"/>
              <w:left w:val="nil"/>
              <w:bottom w:val="dotted" w:sz="4" w:space="0" w:color="000000" w:themeColor="text1"/>
              <w:right w:val="nil"/>
            </w:tcBorders>
            <w:vAlign w:val="center"/>
          </w:tcPr>
          <w:p w14:paraId="00000016" w14:textId="77777777" w:rsidR="00712F35" w:rsidRDefault="00144C64">
            <w:pPr>
              <w:rPr>
                <w:sz w:val="18"/>
                <w:szCs w:val="18"/>
              </w:rPr>
            </w:pPr>
            <w:bookmarkStart w:id="1" w:name="_30j0zll" w:colFirst="0" w:colLast="0"/>
            <w:bookmarkEnd w:id="1"/>
            <w:r>
              <w:rPr>
                <w:sz w:val="18"/>
                <w:szCs w:val="18"/>
              </w:rPr>
              <w:t>Principal/Heads of School</w:t>
            </w:r>
          </w:p>
        </w:tc>
      </w:tr>
      <w:tr w:rsidR="00712F35" w14:paraId="4E68DBA9" w14:textId="77777777" w:rsidTr="4C0418F8">
        <w:trPr>
          <w:trHeight w:val="440"/>
        </w:trPr>
        <w:tc>
          <w:tcPr>
            <w:tcW w:w="2220" w:type="dxa"/>
            <w:tcBorders>
              <w:top w:val="dotted" w:sz="4" w:space="0" w:color="000000" w:themeColor="text1"/>
              <w:left w:val="nil"/>
              <w:bottom w:val="dotted" w:sz="4" w:space="0" w:color="000000" w:themeColor="text1"/>
              <w:right w:val="nil"/>
            </w:tcBorders>
            <w:vAlign w:val="center"/>
          </w:tcPr>
          <w:p w14:paraId="00000017" w14:textId="77777777" w:rsidR="00712F35" w:rsidRDefault="00144C64">
            <w:pPr>
              <w:rPr>
                <w:sz w:val="20"/>
                <w:szCs w:val="20"/>
              </w:rPr>
            </w:pPr>
            <w:r>
              <w:rPr>
                <w:sz w:val="20"/>
                <w:szCs w:val="20"/>
              </w:rPr>
              <w:t>Date for review</w:t>
            </w:r>
          </w:p>
        </w:tc>
        <w:tc>
          <w:tcPr>
            <w:tcW w:w="4305" w:type="dxa"/>
            <w:tcBorders>
              <w:top w:val="dotted" w:sz="4" w:space="0" w:color="000000" w:themeColor="text1"/>
              <w:left w:val="nil"/>
              <w:bottom w:val="dotted" w:sz="4" w:space="0" w:color="000000" w:themeColor="text1"/>
              <w:right w:val="nil"/>
            </w:tcBorders>
            <w:vAlign w:val="center"/>
          </w:tcPr>
          <w:p w14:paraId="00000018" w14:textId="18BEFC2E" w:rsidR="00712F35" w:rsidRDefault="009F01E5">
            <w:pPr>
              <w:rPr>
                <w:sz w:val="18"/>
                <w:szCs w:val="18"/>
              </w:rPr>
            </w:pPr>
            <w:r>
              <w:rPr>
                <w:sz w:val="18"/>
                <w:szCs w:val="18"/>
              </w:rPr>
              <w:t>January 2026</w:t>
            </w:r>
          </w:p>
        </w:tc>
      </w:tr>
      <w:tr w:rsidR="00712F35" w14:paraId="6F3C7D20" w14:textId="77777777" w:rsidTr="4C0418F8">
        <w:trPr>
          <w:trHeight w:val="480"/>
        </w:trPr>
        <w:tc>
          <w:tcPr>
            <w:tcW w:w="2220" w:type="dxa"/>
            <w:tcBorders>
              <w:top w:val="dotted" w:sz="4" w:space="0" w:color="000000" w:themeColor="text1"/>
              <w:left w:val="nil"/>
              <w:bottom w:val="dotted" w:sz="4" w:space="0" w:color="000000" w:themeColor="text1"/>
              <w:right w:val="nil"/>
            </w:tcBorders>
            <w:vAlign w:val="center"/>
          </w:tcPr>
          <w:p w14:paraId="00000019" w14:textId="77777777" w:rsidR="00712F35" w:rsidRDefault="00144C64">
            <w:pPr>
              <w:rPr>
                <w:sz w:val="20"/>
                <w:szCs w:val="20"/>
              </w:rPr>
            </w:pPr>
            <w:r>
              <w:rPr>
                <w:sz w:val="20"/>
                <w:szCs w:val="20"/>
              </w:rPr>
              <w:t>Status</w:t>
            </w:r>
          </w:p>
        </w:tc>
        <w:tc>
          <w:tcPr>
            <w:tcW w:w="4305" w:type="dxa"/>
            <w:tcBorders>
              <w:top w:val="dotted" w:sz="4" w:space="0" w:color="000000" w:themeColor="text1"/>
              <w:left w:val="nil"/>
              <w:bottom w:val="dotted" w:sz="4" w:space="0" w:color="000000" w:themeColor="text1"/>
              <w:right w:val="nil"/>
            </w:tcBorders>
            <w:vAlign w:val="center"/>
          </w:tcPr>
          <w:p w14:paraId="0000001A" w14:textId="77777777" w:rsidR="00712F35" w:rsidRDefault="00144C64">
            <w:pPr>
              <w:rPr>
                <w:sz w:val="18"/>
                <w:szCs w:val="18"/>
              </w:rPr>
            </w:pPr>
            <w:r>
              <w:rPr>
                <w:sz w:val="18"/>
                <w:szCs w:val="18"/>
              </w:rPr>
              <w:t>Final</w:t>
            </w:r>
          </w:p>
        </w:tc>
      </w:tr>
      <w:tr w:rsidR="00712F35" w14:paraId="4E4795E0" w14:textId="77777777" w:rsidTr="4C0418F8">
        <w:trPr>
          <w:trHeight w:val="440"/>
        </w:trPr>
        <w:tc>
          <w:tcPr>
            <w:tcW w:w="2220" w:type="dxa"/>
            <w:tcBorders>
              <w:top w:val="dotted" w:sz="4" w:space="0" w:color="000000" w:themeColor="text1"/>
              <w:left w:val="nil"/>
              <w:bottom w:val="dotted" w:sz="4" w:space="0" w:color="000000" w:themeColor="text1"/>
              <w:right w:val="nil"/>
            </w:tcBorders>
            <w:vAlign w:val="center"/>
          </w:tcPr>
          <w:p w14:paraId="0000001B" w14:textId="77777777" w:rsidR="00712F35" w:rsidRDefault="00144C64">
            <w:pPr>
              <w:rPr>
                <w:sz w:val="20"/>
                <w:szCs w:val="20"/>
              </w:rPr>
            </w:pPr>
            <w:r>
              <w:rPr>
                <w:sz w:val="20"/>
                <w:szCs w:val="20"/>
              </w:rPr>
              <w:t>Policy Pertains to:</w:t>
            </w:r>
          </w:p>
        </w:tc>
        <w:tc>
          <w:tcPr>
            <w:tcW w:w="4305" w:type="dxa"/>
            <w:tcBorders>
              <w:top w:val="dotted" w:sz="4" w:space="0" w:color="000000" w:themeColor="text1"/>
              <w:left w:val="nil"/>
              <w:bottom w:val="dotted" w:sz="4" w:space="0" w:color="000000" w:themeColor="text1"/>
              <w:right w:val="nil"/>
            </w:tcBorders>
            <w:vAlign w:val="center"/>
          </w:tcPr>
          <w:p w14:paraId="0000001C" w14:textId="71DD2A2E" w:rsidR="00712F35" w:rsidRDefault="00144C64" w:rsidP="00D87B45">
            <w:pPr>
              <w:rPr>
                <w:sz w:val="18"/>
                <w:szCs w:val="18"/>
              </w:rPr>
            </w:pPr>
            <w:r>
              <w:rPr>
                <w:sz w:val="18"/>
                <w:szCs w:val="18"/>
              </w:rPr>
              <w:t>All students</w:t>
            </w:r>
          </w:p>
        </w:tc>
      </w:tr>
    </w:tbl>
    <w:p w14:paraId="0000001F" w14:textId="77777777" w:rsidR="00712F35" w:rsidRDefault="00712F35">
      <w:pPr>
        <w:spacing w:after="120"/>
        <w:rPr>
          <w:b/>
        </w:rPr>
      </w:pPr>
    </w:p>
    <w:p w14:paraId="0000002D" w14:textId="77777777" w:rsidR="00712F35" w:rsidRDefault="00712F35">
      <w:pPr>
        <w:spacing w:after="120"/>
        <w:rPr>
          <w:b/>
        </w:rPr>
      </w:pPr>
    </w:p>
    <w:p w14:paraId="49B9FFD0" w14:textId="77777777" w:rsidR="00AB2BB4" w:rsidRDefault="00AB2BB4">
      <w:pPr>
        <w:rPr>
          <w:b/>
        </w:rPr>
      </w:pPr>
      <w:r>
        <w:rPr>
          <w:b/>
        </w:rPr>
        <w:br w:type="page"/>
      </w:r>
    </w:p>
    <w:p w14:paraId="0000002E" w14:textId="326AE402" w:rsidR="00712F35" w:rsidRDefault="00144C64">
      <w:pPr>
        <w:spacing w:after="120"/>
        <w:rPr>
          <w:b/>
        </w:rPr>
      </w:pPr>
      <w:r>
        <w:rPr>
          <w:b/>
        </w:rPr>
        <w:lastRenderedPageBreak/>
        <w:t>Version History</w:t>
      </w:r>
    </w:p>
    <w:tbl>
      <w:tblPr>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1134"/>
        <w:gridCol w:w="1418"/>
        <w:gridCol w:w="6804"/>
      </w:tblGrid>
      <w:tr w:rsidR="00712F35" w14:paraId="6B2A38F2" w14:textId="77777777" w:rsidTr="66DABE3E">
        <w:trPr>
          <w:trHeight w:val="440"/>
        </w:trPr>
        <w:tc>
          <w:tcPr>
            <w:tcW w:w="1134" w:type="dxa"/>
            <w:tcBorders>
              <w:top w:val="single" w:sz="4" w:space="0" w:color="000000" w:themeColor="text1"/>
              <w:left w:val="single" w:sz="4" w:space="0" w:color="000000" w:themeColor="text1"/>
              <w:bottom w:val="single" w:sz="4" w:space="0" w:color="000000" w:themeColor="text1"/>
            </w:tcBorders>
            <w:vAlign w:val="center"/>
          </w:tcPr>
          <w:p w14:paraId="0000002F" w14:textId="77777777" w:rsidR="00712F35" w:rsidRDefault="00144C64">
            <w:pPr>
              <w:rPr>
                <w:b/>
                <w:sz w:val="20"/>
                <w:szCs w:val="20"/>
              </w:rPr>
            </w:pPr>
            <w:r>
              <w:rPr>
                <w:b/>
                <w:sz w:val="20"/>
                <w:szCs w:val="20"/>
              </w:rPr>
              <w:t>Version</w:t>
            </w:r>
          </w:p>
        </w:tc>
        <w:tc>
          <w:tcPr>
            <w:tcW w:w="1418" w:type="dxa"/>
            <w:tcBorders>
              <w:top w:val="single" w:sz="4" w:space="0" w:color="000000" w:themeColor="text1"/>
              <w:bottom w:val="single" w:sz="4" w:space="0" w:color="000000" w:themeColor="text1"/>
            </w:tcBorders>
            <w:vAlign w:val="center"/>
          </w:tcPr>
          <w:p w14:paraId="00000030" w14:textId="77777777" w:rsidR="00712F35" w:rsidRDefault="00144C64">
            <w:pPr>
              <w:rPr>
                <w:b/>
                <w:sz w:val="20"/>
                <w:szCs w:val="20"/>
              </w:rPr>
            </w:pPr>
            <w:r>
              <w:rPr>
                <w:b/>
                <w:sz w:val="20"/>
                <w:szCs w:val="20"/>
              </w:rPr>
              <w:t>Date</w:t>
            </w:r>
          </w:p>
        </w:tc>
        <w:tc>
          <w:tcPr>
            <w:tcW w:w="6804" w:type="dxa"/>
            <w:tcBorders>
              <w:top w:val="single" w:sz="4" w:space="0" w:color="000000" w:themeColor="text1"/>
              <w:bottom w:val="single" w:sz="4" w:space="0" w:color="000000" w:themeColor="text1"/>
              <w:right w:val="single" w:sz="4" w:space="0" w:color="000000" w:themeColor="text1"/>
            </w:tcBorders>
            <w:vAlign w:val="center"/>
          </w:tcPr>
          <w:p w14:paraId="00000031" w14:textId="77777777" w:rsidR="00712F35" w:rsidRDefault="00144C64">
            <w:pPr>
              <w:rPr>
                <w:b/>
                <w:sz w:val="20"/>
                <w:szCs w:val="20"/>
              </w:rPr>
            </w:pPr>
            <w:r>
              <w:rPr>
                <w:b/>
                <w:sz w:val="20"/>
                <w:szCs w:val="20"/>
              </w:rPr>
              <w:t>Notes</w:t>
            </w:r>
          </w:p>
        </w:tc>
      </w:tr>
      <w:tr w:rsidR="00712F35" w14:paraId="154E736A" w14:textId="77777777" w:rsidTr="66DABE3E">
        <w:trPr>
          <w:trHeight w:val="440"/>
        </w:trPr>
        <w:tc>
          <w:tcPr>
            <w:tcW w:w="1134" w:type="dxa"/>
            <w:tcBorders>
              <w:top w:val="single" w:sz="4" w:space="0" w:color="000000" w:themeColor="text1"/>
              <w:left w:val="dotted" w:sz="4" w:space="0" w:color="000000" w:themeColor="text1"/>
              <w:bottom w:val="dotted" w:sz="4" w:space="0" w:color="000000" w:themeColor="text1"/>
              <w:right w:val="dotted" w:sz="4" w:space="0" w:color="000000" w:themeColor="text1"/>
            </w:tcBorders>
            <w:vAlign w:val="center"/>
          </w:tcPr>
          <w:p w14:paraId="00000032" w14:textId="77777777" w:rsidR="00712F35" w:rsidRDefault="00144C64">
            <w:pPr>
              <w:rPr>
                <w:rFonts w:ascii="Arial Narrow" w:eastAsia="Arial Narrow" w:hAnsi="Arial Narrow" w:cs="Arial Narrow"/>
                <w:sz w:val="20"/>
                <w:szCs w:val="20"/>
              </w:rPr>
            </w:pPr>
            <w:r>
              <w:rPr>
                <w:rFonts w:ascii="Arial Narrow" w:eastAsia="Arial Narrow" w:hAnsi="Arial Narrow" w:cs="Arial Narrow"/>
                <w:sz w:val="20"/>
                <w:szCs w:val="20"/>
              </w:rPr>
              <w:t>1.0</w:t>
            </w:r>
          </w:p>
        </w:tc>
        <w:tc>
          <w:tcPr>
            <w:tcW w:w="1418" w:type="dxa"/>
            <w:tcBorders>
              <w:top w:val="single" w:sz="4" w:space="0" w:color="000000" w:themeColor="text1"/>
              <w:left w:val="dotted" w:sz="4" w:space="0" w:color="000000" w:themeColor="text1"/>
              <w:bottom w:val="dotted" w:sz="4" w:space="0" w:color="000000" w:themeColor="text1"/>
              <w:right w:val="dotted" w:sz="4" w:space="0" w:color="000000" w:themeColor="text1"/>
            </w:tcBorders>
            <w:vAlign w:val="center"/>
          </w:tcPr>
          <w:p w14:paraId="00000033" w14:textId="77777777" w:rsidR="00712F35" w:rsidRDefault="00144C64">
            <w:pPr>
              <w:rPr>
                <w:rFonts w:ascii="Arial Narrow" w:eastAsia="Arial Narrow" w:hAnsi="Arial Narrow" w:cs="Arial Narrow"/>
                <w:sz w:val="20"/>
                <w:szCs w:val="20"/>
              </w:rPr>
            </w:pPr>
            <w:r>
              <w:rPr>
                <w:rFonts w:ascii="Arial Narrow" w:eastAsia="Arial Narrow" w:hAnsi="Arial Narrow" w:cs="Arial Narrow"/>
                <w:sz w:val="20"/>
                <w:szCs w:val="20"/>
              </w:rPr>
              <w:t>February 2020</w:t>
            </w:r>
          </w:p>
        </w:tc>
        <w:tc>
          <w:tcPr>
            <w:tcW w:w="6804" w:type="dxa"/>
            <w:tcBorders>
              <w:top w:val="single" w:sz="4" w:space="0" w:color="000000" w:themeColor="text1"/>
              <w:left w:val="dotted" w:sz="4" w:space="0" w:color="000000" w:themeColor="text1"/>
              <w:bottom w:val="dotted" w:sz="4" w:space="0" w:color="000000" w:themeColor="text1"/>
              <w:right w:val="dotted" w:sz="4" w:space="0" w:color="000000" w:themeColor="text1"/>
            </w:tcBorders>
            <w:vAlign w:val="center"/>
          </w:tcPr>
          <w:p w14:paraId="00000034" w14:textId="77777777" w:rsidR="00712F35" w:rsidRDefault="00144C64">
            <w:pPr>
              <w:rPr>
                <w:rFonts w:ascii="Arial Narrow" w:eastAsia="Arial Narrow" w:hAnsi="Arial Narrow" w:cs="Arial Narrow"/>
                <w:sz w:val="20"/>
                <w:szCs w:val="20"/>
              </w:rPr>
            </w:pPr>
            <w:r>
              <w:rPr>
                <w:rFonts w:ascii="Arial Narrow" w:eastAsia="Arial Narrow" w:hAnsi="Arial Narrow" w:cs="Arial Narrow"/>
                <w:sz w:val="20"/>
                <w:szCs w:val="20"/>
              </w:rPr>
              <w:t>New Calderwood Christian School policy</w:t>
            </w:r>
          </w:p>
        </w:tc>
      </w:tr>
      <w:tr w:rsidR="00712F35" w14:paraId="672A6659" w14:textId="77777777" w:rsidTr="66DABE3E">
        <w:trPr>
          <w:trHeight w:val="440"/>
        </w:trPr>
        <w:tc>
          <w:tcPr>
            <w:tcW w:w="1134" w:type="dxa"/>
            <w:tcBorders>
              <w:top w:val="dotted" w:sz="4" w:space="0" w:color="000000" w:themeColor="text1"/>
              <w:left w:val="dotted" w:sz="4" w:space="0" w:color="000000" w:themeColor="text1"/>
              <w:bottom w:val="dotted" w:sz="4" w:space="0" w:color="000000" w:themeColor="text1"/>
              <w:right w:val="dotted" w:sz="4" w:space="0" w:color="000000" w:themeColor="text1"/>
            </w:tcBorders>
            <w:vAlign w:val="center"/>
          </w:tcPr>
          <w:p w14:paraId="00000035" w14:textId="311C68B4" w:rsidR="00712F35" w:rsidRPr="00A35310" w:rsidRDefault="00A35310">
            <w:pPr>
              <w:rPr>
                <w:rFonts w:ascii="Arial Narrow" w:eastAsia="Arial Narrow" w:hAnsi="Arial Narrow" w:cs="Arial Narrow"/>
                <w:sz w:val="20"/>
                <w:szCs w:val="20"/>
              </w:rPr>
            </w:pPr>
            <w:r w:rsidRPr="00A35310">
              <w:rPr>
                <w:rFonts w:ascii="Arial Narrow" w:eastAsia="Arial Narrow" w:hAnsi="Arial Narrow" w:cs="Arial Narrow"/>
                <w:sz w:val="20"/>
                <w:szCs w:val="20"/>
              </w:rPr>
              <w:t>1.1</w:t>
            </w:r>
          </w:p>
        </w:tc>
        <w:tc>
          <w:tcPr>
            <w:tcW w:w="1418" w:type="dxa"/>
            <w:tcBorders>
              <w:top w:val="dotted" w:sz="4" w:space="0" w:color="000000" w:themeColor="text1"/>
              <w:left w:val="dotted" w:sz="4" w:space="0" w:color="000000" w:themeColor="text1"/>
              <w:bottom w:val="dotted" w:sz="4" w:space="0" w:color="000000" w:themeColor="text1"/>
              <w:right w:val="dotted" w:sz="4" w:space="0" w:color="000000" w:themeColor="text1"/>
            </w:tcBorders>
            <w:vAlign w:val="center"/>
          </w:tcPr>
          <w:p w14:paraId="00000036" w14:textId="1B2B4D71" w:rsidR="00712F35" w:rsidRPr="00A35310" w:rsidRDefault="00A35310">
            <w:pPr>
              <w:rPr>
                <w:rFonts w:ascii="Arial Narrow" w:eastAsia="Arial Narrow" w:hAnsi="Arial Narrow" w:cs="Arial Narrow"/>
                <w:sz w:val="20"/>
                <w:szCs w:val="20"/>
              </w:rPr>
            </w:pPr>
            <w:r w:rsidRPr="00A35310">
              <w:rPr>
                <w:rFonts w:ascii="Arial Narrow" w:eastAsia="Arial Narrow" w:hAnsi="Arial Narrow" w:cs="Arial Narrow"/>
                <w:sz w:val="20"/>
                <w:szCs w:val="20"/>
              </w:rPr>
              <w:t>January 2022</w:t>
            </w:r>
          </w:p>
        </w:tc>
        <w:tc>
          <w:tcPr>
            <w:tcW w:w="6804" w:type="dxa"/>
            <w:tcBorders>
              <w:top w:val="dotted" w:sz="4" w:space="0" w:color="000000" w:themeColor="text1"/>
              <w:left w:val="dotted" w:sz="4" w:space="0" w:color="000000" w:themeColor="text1"/>
              <w:bottom w:val="dotted" w:sz="4" w:space="0" w:color="000000" w:themeColor="text1"/>
              <w:right w:val="dotted" w:sz="4" w:space="0" w:color="000000" w:themeColor="text1"/>
            </w:tcBorders>
            <w:vAlign w:val="center"/>
          </w:tcPr>
          <w:p w14:paraId="00000037" w14:textId="2B4E876E" w:rsidR="00712F35" w:rsidRPr="00A35310" w:rsidRDefault="00A35310">
            <w:pPr>
              <w:rPr>
                <w:rFonts w:ascii="Arial Narrow" w:eastAsia="Arial Narrow" w:hAnsi="Arial Narrow" w:cs="Arial Narrow"/>
                <w:sz w:val="20"/>
                <w:szCs w:val="20"/>
              </w:rPr>
            </w:pPr>
            <w:r>
              <w:rPr>
                <w:rFonts w:ascii="Arial Narrow" w:eastAsia="Arial Narrow" w:hAnsi="Arial Narrow" w:cs="Arial Narrow"/>
                <w:sz w:val="20"/>
                <w:szCs w:val="20"/>
              </w:rPr>
              <w:t>Changes to wording only – Head of School</w:t>
            </w:r>
          </w:p>
        </w:tc>
      </w:tr>
      <w:tr w:rsidR="007341F7" w14:paraId="39596F48" w14:textId="77777777" w:rsidTr="66DABE3E">
        <w:trPr>
          <w:trHeight w:val="440"/>
        </w:trPr>
        <w:tc>
          <w:tcPr>
            <w:tcW w:w="1134" w:type="dxa"/>
            <w:tcBorders>
              <w:top w:val="dotted" w:sz="4" w:space="0" w:color="000000" w:themeColor="text1"/>
              <w:left w:val="dotted" w:sz="4" w:space="0" w:color="000000" w:themeColor="text1"/>
              <w:bottom w:val="dotted" w:sz="4" w:space="0" w:color="000000" w:themeColor="text1"/>
              <w:right w:val="dotted" w:sz="4" w:space="0" w:color="000000" w:themeColor="text1"/>
            </w:tcBorders>
            <w:vAlign w:val="center"/>
          </w:tcPr>
          <w:p w14:paraId="52CDB556" w14:textId="59B9F0CC" w:rsidR="007341F7" w:rsidRDefault="007341F7">
            <w:pPr>
              <w:rPr>
                <w:rFonts w:ascii="Arial Narrow" w:eastAsia="Arial Narrow" w:hAnsi="Arial Narrow" w:cs="Arial Narrow"/>
                <w:sz w:val="20"/>
                <w:szCs w:val="20"/>
              </w:rPr>
            </w:pPr>
            <w:r>
              <w:rPr>
                <w:rFonts w:ascii="Arial Narrow" w:eastAsia="Arial Narrow" w:hAnsi="Arial Narrow" w:cs="Arial Narrow"/>
                <w:sz w:val="20"/>
                <w:szCs w:val="20"/>
              </w:rPr>
              <w:t>1.</w:t>
            </w:r>
            <w:r w:rsidR="00E60588">
              <w:rPr>
                <w:rFonts w:ascii="Arial Narrow" w:eastAsia="Arial Narrow" w:hAnsi="Arial Narrow" w:cs="Arial Narrow"/>
                <w:sz w:val="20"/>
                <w:szCs w:val="20"/>
              </w:rPr>
              <w:t>2</w:t>
            </w:r>
          </w:p>
        </w:tc>
        <w:tc>
          <w:tcPr>
            <w:tcW w:w="1418" w:type="dxa"/>
            <w:tcBorders>
              <w:top w:val="dotted" w:sz="4" w:space="0" w:color="000000" w:themeColor="text1"/>
              <w:left w:val="dotted" w:sz="4" w:space="0" w:color="000000" w:themeColor="text1"/>
              <w:bottom w:val="dotted" w:sz="4" w:space="0" w:color="000000" w:themeColor="text1"/>
              <w:right w:val="dotted" w:sz="4" w:space="0" w:color="000000" w:themeColor="text1"/>
            </w:tcBorders>
            <w:vAlign w:val="center"/>
          </w:tcPr>
          <w:p w14:paraId="38B27AB6" w14:textId="5B1C30D3" w:rsidR="007341F7" w:rsidRDefault="007341F7">
            <w:pPr>
              <w:rPr>
                <w:rFonts w:ascii="Arial Narrow" w:eastAsia="Arial Narrow" w:hAnsi="Arial Narrow" w:cs="Arial Narrow"/>
                <w:sz w:val="20"/>
                <w:szCs w:val="20"/>
              </w:rPr>
            </w:pPr>
            <w:r>
              <w:rPr>
                <w:rFonts w:ascii="Arial Narrow" w:eastAsia="Arial Narrow" w:hAnsi="Arial Narrow" w:cs="Arial Narrow"/>
                <w:sz w:val="20"/>
                <w:szCs w:val="20"/>
              </w:rPr>
              <w:t>June 2024</w:t>
            </w:r>
          </w:p>
        </w:tc>
        <w:tc>
          <w:tcPr>
            <w:tcW w:w="6804" w:type="dxa"/>
            <w:tcBorders>
              <w:top w:val="dotted" w:sz="4" w:space="0" w:color="000000" w:themeColor="text1"/>
              <w:left w:val="dotted" w:sz="4" w:space="0" w:color="000000" w:themeColor="text1"/>
              <w:bottom w:val="dotted" w:sz="4" w:space="0" w:color="000000" w:themeColor="text1"/>
              <w:right w:val="dotted" w:sz="4" w:space="0" w:color="000000" w:themeColor="text1"/>
            </w:tcBorders>
            <w:vAlign w:val="center"/>
          </w:tcPr>
          <w:p w14:paraId="321A631F" w14:textId="7DC98CFE" w:rsidR="00A011B2" w:rsidRPr="00A011B2" w:rsidRDefault="007341F7">
            <w:pPr>
              <w:rPr>
                <w:rFonts w:ascii="Arial Narrow" w:eastAsia="Arial Narrow" w:hAnsi="Arial Narrow" w:cs="Arial Narrow"/>
                <w:color w:val="000000" w:themeColor="text1"/>
                <w:sz w:val="20"/>
                <w:szCs w:val="20"/>
              </w:rPr>
            </w:pPr>
            <w:r>
              <w:rPr>
                <w:rFonts w:ascii="Arial Narrow" w:eastAsia="Arial Narrow" w:hAnsi="Arial Narrow" w:cs="Arial Narrow"/>
                <w:sz w:val="20"/>
                <w:szCs w:val="20"/>
              </w:rPr>
              <w:t>Addition of text re Athletics Carnival</w:t>
            </w:r>
            <w:r w:rsidR="00D81213">
              <w:rPr>
                <w:rFonts w:ascii="Arial Narrow" w:eastAsia="Arial Narrow" w:hAnsi="Arial Narrow" w:cs="Arial Narrow"/>
                <w:sz w:val="20"/>
                <w:szCs w:val="20"/>
              </w:rPr>
              <w:t xml:space="preserve"> and Non uniform days</w:t>
            </w:r>
          </w:p>
        </w:tc>
      </w:tr>
      <w:tr w:rsidR="00E60588" w14:paraId="2AAE8E51" w14:textId="77777777" w:rsidTr="66DABE3E">
        <w:trPr>
          <w:trHeight w:val="440"/>
        </w:trPr>
        <w:tc>
          <w:tcPr>
            <w:tcW w:w="1134" w:type="dxa"/>
            <w:tcBorders>
              <w:top w:val="dotted" w:sz="4" w:space="0" w:color="000000" w:themeColor="text1"/>
              <w:left w:val="dotted" w:sz="4" w:space="0" w:color="000000" w:themeColor="text1"/>
              <w:bottom w:val="dotted" w:sz="4" w:space="0" w:color="000000" w:themeColor="text1"/>
              <w:right w:val="dotted" w:sz="4" w:space="0" w:color="000000" w:themeColor="text1"/>
            </w:tcBorders>
            <w:vAlign w:val="center"/>
          </w:tcPr>
          <w:p w14:paraId="7FC5933B" w14:textId="0627227B" w:rsidR="00E60588" w:rsidRPr="00C03E5A" w:rsidRDefault="00E60588">
            <w:pPr>
              <w:rPr>
                <w:rFonts w:ascii="Arial Narrow" w:eastAsia="Arial Narrow" w:hAnsi="Arial Narrow" w:cs="Arial Narrow"/>
                <w:color w:val="000000" w:themeColor="text1"/>
                <w:sz w:val="20"/>
                <w:szCs w:val="20"/>
              </w:rPr>
            </w:pPr>
            <w:r w:rsidRPr="00C03E5A">
              <w:rPr>
                <w:rFonts w:ascii="Arial Narrow" w:eastAsia="Arial Narrow" w:hAnsi="Arial Narrow" w:cs="Arial Narrow"/>
                <w:color w:val="000000" w:themeColor="text1"/>
                <w:sz w:val="20"/>
                <w:szCs w:val="20"/>
              </w:rPr>
              <w:t>1.3</w:t>
            </w:r>
          </w:p>
        </w:tc>
        <w:tc>
          <w:tcPr>
            <w:tcW w:w="1418" w:type="dxa"/>
            <w:tcBorders>
              <w:top w:val="dotted" w:sz="4" w:space="0" w:color="000000" w:themeColor="text1"/>
              <w:left w:val="dotted" w:sz="4" w:space="0" w:color="000000" w:themeColor="text1"/>
              <w:bottom w:val="dotted" w:sz="4" w:space="0" w:color="000000" w:themeColor="text1"/>
              <w:right w:val="dotted" w:sz="4" w:space="0" w:color="000000" w:themeColor="text1"/>
            </w:tcBorders>
            <w:vAlign w:val="center"/>
          </w:tcPr>
          <w:p w14:paraId="59AE4D65" w14:textId="4C461538" w:rsidR="00E60588" w:rsidRPr="00C03E5A" w:rsidRDefault="00BE3C76">
            <w:pPr>
              <w:rPr>
                <w:rFonts w:ascii="Arial Narrow" w:eastAsia="Arial Narrow" w:hAnsi="Arial Narrow" w:cs="Arial Narrow"/>
                <w:color w:val="000000" w:themeColor="text1"/>
                <w:sz w:val="20"/>
                <w:szCs w:val="20"/>
              </w:rPr>
            </w:pPr>
            <w:r w:rsidRPr="00C03E5A">
              <w:rPr>
                <w:rFonts w:ascii="Arial Narrow" w:eastAsia="Arial Narrow" w:hAnsi="Arial Narrow" w:cs="Arial Narrow"/>
                <w:color w:val="000000" w:themeColor="text1"/>
                <w:sz w:val="20"/>
                <w:szCs w:val="20"/>
              </w:rPr>
              <w:t>November</w:t>
            </w:r>
            <w:r w:rsidR="00E60588" w:rsidRPr="00C03E5A">
              <w:rPr>
                <w:rFonts w:ascii="Arial Narrow" w:eastAsia="Arial Narrow" w:hAnsi="Arial Narrow" w:cs="Arial Narrow"/>
                <w:color w:val="000000" w:themeColor="text1"/>
                <w:sz w:val="20"/>
                <w:szCs w:val="20"/>
              </w:rPr>
              <w:t xml:space="preserve"> 2025</w:t>
            </w:r>
          </w:p>
        </w:tc>
        <w:tc>
          <w:tcPr>
            <w:tcW w:w="6804" w:type="dxa"/>
            <w:tcBorders>
              <w:top w:val="dotted" w:sz="4" w:space="0" w:color="000000" w:themeColor="text1"/>
              <w:left w:val="dotted" w:sz="4" w:space="0" w:color="000000" w:themeColor="text1"/>
              <w:bottom w:val="dotted" w:sz="4" w:space="0" w:color="000000" w:themeColor="text1"/>
              <w:right w:val="dotted" w:sz="4" w:space="0" w:color="000000" w:themeColor="text1"/>
            </w:tcBorders>
            <w:vAlign w:val="center"/>
          </w:tcPr>
          <w:p w14:paraId="0EDC0B6A" w14:textId="71353350" w:rsidR="00BE3C76" w:rsidRPr="00C03E5A" w:rsidRDefault="00E60588">
            <w:pPr>
              <w:rPr>
                <w:rFonts w:ascii="Arial Narrow" w:eastAsia="Arial Narrow" w:hAnsi="Arial Narrow" w:cs="Arial Narrow"/>
                <w:color w:val="000000" w:themeColor="text1"/>
                <w:sz w:val="20"/>
                <w:szCs w:val="20"/>
              </w:rPr>
            </w:pPr>
            <w:r w:rsidRPr="00C03E5A">
              <w:rPr>
                <w:rFonts w:ascii="Arial Narrow" w:eastAsia="Arial Narrow" w:hAnsi="Arial Narrow" w:cs="Arial Narrow"/>
                <w:color w:val="000000" w:themeColor="text1"/>
                <w:sz w:val="20"/>
                <w:szCs w:val="20"/>
              </w:rPr>
              <w:t>Language around haircuts and earrings reviewed and enhanced.</w:t>
            </w:r>
            <w:r w:rsidR="00BE3C76" w:rsidRPr="00C03E5A">
              <w:rPr>
                <w:rFonts w:ascii="Arial Narrow" w:eastAsia="Arial Narrow" w:hAnsi="Arial Narrow" w:cs="Arial Narrow"/>
                <w:color w:val="000000" w:themeColor="text1"/>
                <w:sz w:val="20"/>
                <w:szCs w:val="20"/>
              </w:rPr>
              <w:t xml:space="preserve"> Length of girl’s skirts, culottes and </w:t>
            </w:r>
            <w:r w:rsidR="00C71054" w:rsidRPr="00C03E5A">
              <w:rPr>
                <w:rFonts w:ascii="Arial Narrow" w:eastAsia="Arial Narrow" w:hAnsi="Arial Narrow" w:cs="Arial Narrow"/>
                <w:color w:val="000000" w:themeColor="text1"/>
                <w:sz w:val="20"/>
                <w:szCs w:val="20"/>
              </w:rPr>
              <w:t>skirts defined.</w:t>
            </w:r>
          </w:p>
        </w:tc>
      </w:tr>
    </w:tbl>
    <w:p w14:paraId="0000003B" w14:textId="77777777" w:rsidR="00712F35" w:rsidRDefault="00712F35">
      <w:pPr>
        <w:pBdr>
          <w:top w:val="nil"/>
          <w:left w:val="nil"/>
          <w:bottom w:val="nil"/>
          <w:right w:val="nil"/>
          <w:between w:val="nil"/>
        </w:pBdr>
        <w:jc w:val="center"/>
        <w:rPr>
          <w:rFonts w:ascii="Arial Narrow" w:eastAsia="Arial Narrow" w:hAnsi="Arial Narrow" w:cs="Arial Narrow"/>
          <w:sz w:val="20"/>
          <w:szCs w:val="20"/>
        </w:rPr>
      </w:pPr>
    </w:p>
    <w:p w14:paraId="0000003C" w14:textId="77777777" w:rsidR="00712F35" w:rsidRDefault="00712F35">
      <w:pPr>
        <w:pBdr>
          <w:top w:val="nil"/>
          <w:left w:val="nil"/>
          <w:bottom w:val="nil"/>
          <w:right w:val="nil"/>
          <w:between w:val="nil"/>
        </w:pBdr>
        <w:jc w:val="left"/>
        <w:rPr>
          <w:rFonts w:ascii="Arial Narrow" w:eastAsia="Arial Narrow" w:hAnsi="Arial Narrow" w:cs="Arial Narrow"/>
          <w:sz w:val="20"/>
          <w:szCs w:val="20"/>
        </w:rPr>
      </w:pPr>
    </w:p>
    <w:p w14:paraId="78B9C25D"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1C1F07F9"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231521CB"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277823E9"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5CFBA9E4"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5E79A564"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2D029166"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0A0BF252"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69964676"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14DD1898"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42004B1C"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74F7225D"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19BEF613"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7B8677DD"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5D9ACF67"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61E33E07"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6160FE91"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2BB1C77D" w14:textId="77777777" w:rsidR="00AB2BB4" w:rsidRDefault="00AB2BB4">
      <w:pPr>
        <w:pBdr>
          <w:top w:val="nil"/>
          <w:left w:val="nil"/>
          <w:bottom w:val="nil"/>
          <w:right w:val="nil"/>
          <w:between w:val="nil"/>
        </w:pBdr>
        <w:jc w:val="left"/>
        <w:rPr>
          <w:rFonts w:ascii="Arial Narrow" w:eastAsia="Arial Narrow" w:hAnsi="Arial Narrow" w:cs="Arial Narrow"/>
          <w:sz w:val="20"/>
          <w:szCs w:val="20"/>
        </w:rPr>
      </w:pPr>
    </w:p>
    <w:p w14:paraId="2AC98E37" w14:textId="77777777" w:rsidR="00AB2BB4" w:rsidRDefault="00AB2BB4">
      <w:pPr>
        <w:pBdr>
          <w:top w:val="nil"/>
          <w:left w:val="nil"/>
          <w:bottom w:val="nil"/>
          <w:right w:val="nil"/>
          <w:between w:val="nil"/>
        </w:pBdr>
        <w:jc w:val="left"/>
      </w:pPr>
    </w:p>
    <w:p w14:paraId="6C36F657" w14:textId="163E5BC0" w:rsidR="00AB2BB4" w:rsidRDefault="00AB2BB4" w:rsidP="66DABE3E">
      <w:pPr>
        <w:pBdr>
          <w:top w:val="nil"/>
          <w:left w:val="nil"/>
          <w:bottom w:val="nil"/>
          <w:right w:val="nil"/>
          <w:between w:val="nil"/>
        </w:pBdr>
        <w:jc w:val="left"/>
      </w:pPr>
    </w:p>
    <w:p w14:paraId="00000040" w14:textId="633E1EA8" w:rsidR="00712F35" w:rsidRDefault="00144C64">
      <w:pPr>
        <w:pBdr>
          <w:top w:val="nil"/>
          <w:left w:val="nil"/>
          <w:bottom w:val="nil"/>
          <w:right w:val="nil"/>
          <w:between w:val="nil"/>
        </w:pBdr>
        <w:jc w:val="left"/>
        <w:rPr>
          <w:rFonts w:ascii="Arial Narrow" w:eastAsia="Arial Narrow" w:hAnsi="Arial Narrow" w:cs="Arial Narrow"/>
          <w:sz w:val="20"/>
          <w:szCs w:val="20"/>
        </w:rPr>
      </w:pPr>
      <w:r>
        <w:t>Calderwood Christian School Mission</w:t>
      </w:r>
      <w:r w:rsidR="00A35310">
        <w:t>:</w:t>
      </w:r>
      <w:r>
        <w:t xml:space="preserve"> In Christ’s service to partner with parents in providing a quality Christian Education founded on the Word of God.</w:t>
      </w:r>
    </w:p>
    <w:p w14:paraId="22BD3CF1" w14:textId="77777777" w:rsidR="00AB2BB4" w:rsidRDefault="00AB2BB4">
      <w:pPr>
        <w:rPr>
          <w:b/>
          <w:sz w:val="32"/>
          <w:szCs w:val="32"/>
        </w:rPr>
      </w:pPr>
      <w:r>
        <w:rPr>
          <w:b/>
          <w:sz w:val="32"/>
          <w:szCs w:val="32"/>
        </w:rPr>
        <w:lastRenderedPageBreak/>
        <w:br w:type="page"/>
      </w:r>
    </w:p>
    <w:p w14:paraId="00000053" w14:textId="5EBA0E23" w:rsidR="00712F35" w:rsidRDefault="00144C64">
      <w:pPr>
        <w:pBdr>
          <w:top w:val="nil"/>
          <w:left w:val="nil"/>
          <w:bottom w:val="nil"/>
          <w:right w:val="nil"/>
          <w:between w:val="nil"/>
        </w:pBdr>
        <w:jc w:val="left"/>
        <w:rPr>
          <w:b/>
          <w:sz w:val="32"/>
          <w:szCs w:val="32"/>
        </w:rPr>
      </w:pPr>
      <w:r>
        <w:rPr>
          <w:b/>
          <w:sz w:val="32"/>
          <w:szCs w:val="32"/>
        </w:rPr>
        <w:lastRenderedPageBreak/>
        <w:t>Table of Contents</w:t>
      </w:r>
    </w:p>
    <w:sdt>
      <w:sdtPr>
        <w:id w:val="983474232"/>
        <w:docPartObj>
          <w:docPartGallery w:val="Table of Contents"/>
          <w:docPartUnique/>
        </w:docPartObj>
      </w:sdtPr>
      <w:sdtContent>
        <w:p w14:paraId="6A97F8A4" w14:textId="0A15F0E3" w:rsidR="0059105E" w:rsidRDefault="00144C64" w:rsidP="0059105E">
          <w:pPr>
            <w:pStyle w:val="TOC1"/>
            <w:rPr>
              <w:rFonts w:asciiTheme="minorHAnsi" w:eastAsiaTheme="minorEastAsia" w:hAnsiTheme="minorHAnsi" w:cstheme="minorBidi"/>
              <w:noProof/>
              <w:kern w:val="2"/>
              <w:sz w:val="24"/>
              <w:szCs w:val="24"/>
              <w14:ligatures w14:val="standardContextual"/>
            </w:rPr>
          </w:pPr>
          <w:r>
            <w:fldChar w:fldCharType="begin"/>
          </w:r>
          <w:r>
            <w:instrText xml:space="preserve"> TOC \h \u \z </w:instrText>
          </w:r>
          <w:r>
            <w:fldChar w:fldCharType="separate"/>
          </w:r>
          <w:hyperlink w:anchor="_Toc164944212" w:history="1">
            <w:r w:rsidR="0059105E" w:rsidRPr="00C53229">
              <w:rPr>
                <w:rStyle w:val="Hyperlink"/>
                <w:noProof/>
              </w:rPr>
              <w:t>1.</w:t>
            </w:r>
            <w:r w:rsidR="0059105E">
              <w:rPr>
                <w:rFonts w:asciiTheme="minorHAnsi" w:eastAsiaTheme="minorEastAsia" w:hAnsiTheme="minorHAnsi" w:cstheme="minorBidi"/>
                <w:noProof/>
                <w:kern w:val="2"/>
                <w:sz w:val="24"/>
                <w:szCs w:val="24"/>
                <w14:ligatures w14:val="standardContextual"/>
              </w:rPr>
              <w:tab/>
            </w:r>
            <w:r w:rsidR="0059105E" w:rsidRPr="00C53229">
              <w:rPr>
                <w:rStyle w:val="Hyperlink"/>
                <w:noProof/>
              </w:rPr>
              <w:t>PURPOSE OF THIS DOCUMENT</w:t>
            </w:r>
            <w:r w:rsidR="0059105E">
              <w:rPr>
                <w:noProof/>
                <w:webHidden/>
              </w:rPr>
              <w:tab/>
            </w:r>
            <w:r w:rsidR="0059105E">
              <w:rPr>
                <w:noProof/>
                <w:webHidden/>
              </w:rPr>
              <w:fldChar w:fldCharType="begin"/>
            </w:r>
            <w:r w:rsidR="0059105E">
              <w:rPr>
                <w:noProof/>
                <w:webHidden/>
              </w:rPr>
              <w:instrText xml:space="preserve"> PAGEREF _Toc164944212 \h </w:instrText>
            </w:r>
            <w:r w:rsidR="0059105E">
              <w:rPr>
                <w:noProof/>
                <w:webHidden/>
              </w:rPr>
            </w:r>
            <w:r w:rsidR="0059105E">
              <w:rPr>
                <w:noProof/>
                <w:webHidden/>
              </w:rPr>
              <w:fldChar w:fldCharType="separate"/>
            </w:r>
            <w:r w:rsidR="00F2705A">
              <w:rPr>
                <w:noProof/>
                <w:webHidden/>
              </w:rPr>
              <w:t>4</w:t>
            </w:r>
            <w:r w:rsidR="0059105E">
              <w:rPr>
                <w:noProof/>
                <w:webHidden/>
              </w:rPr>
              <w:fldChar w:fldCharType="end"/>
            </w:r>
          </w:hyperlink>
        </w:p>
        <w:p w14:paraId="632AAA6E" w14:textId="42C9A96E" w:rsidR="0059105E" w:rsidRDefault="0059105E" w:rsidP="0059105E">
          <w:pPr>
            <w:pStyle w:val="TOC1"/>
            <w:rPr>
              <w:rFonts w:asciiTheme="minorHAnsi" w:eastAsiaTheme="minorEastAsia" w:hAnsiTheme="minorHAnsi" w:cstheme="minorBidi"/>
              <w:noProof/>
              <w:kern w:val="2"/>
              <w:sz w:val="24"/>
              <w:szCs w:val="24"/>
              <w14:ligatures w14:val="standardContextual"/>
            </w:rPr>
          </w:pPr>
          <w:hyperlink w:anchor="_Toc164944213" w:history="1">
            <w:r w:rsidRPr="00C53229">
              <w:rPr>
                <w:rStyle w:val="Hyperlink"/>
                <w:noProof/>
              </w:rPr>
              <w:t>2.</w:t>
            </w:r>
            <w:r>
              <w:rPr>
                <w:rFonts w:asciiTheme="minorHAnsi" w:eastAsiaTheme="minorEastAsia" w:hAnsiTheme="minorHAnsi" w:cstheme="minorBidi"/>
                <w:noProof/>
                <w:kern w:val="2"/>
                <w:sz w:val="24"/>
                <w:szCs w:val="24"/>
                <w14:ligatures w14:val="standardContextual"/>
              </w:rPr>
              <w:tab/>
            </w:r>
            <w:r w:rsidRPr="00C53229">
              <w:rPr>
                <w:rStyle w:val="Hyperlink"/>
                <w:noProof/>
              </w:rPr>
              <w:t>WHY HAVE A UNIFORM</w:t>
            </w:r>
            <w:r>
              <w:rPr>
                <w:noProof/>
                <w:webHidden/>
              </w:rPr>
              <w:tab/>
            </w:r>
            <w:r>
              <w:rPr>
                <w:noProof/>
                <w:webHidden/>
              </w:rPr>
              <w:fldChar w:fldCharType="begin"/>
            </w:r>
            <w:r>
              <w:rPr>
                <w:noProof/>
                <w:webHidden/>
              </w:rPr>
              <w:instrText xml:space="preserve"> PAGEREF _Toc164944213 \h </w:instrText>
            </w:r>
            <w:r>
              <w:rPr>
                <w:noProof/>
                <w:webHidden/>
              </w:rPr>
            </w:r>
            <w:r>
              <w:rPr>
                <w:noProof/>
                <w:webHidden/>
              </w:rPr>
              <w:fldChar w:fldCharType="separate"/>
            </w:r>
            <w:r w:rsidR="00F2705A">
              <w:rPr>
                <w:noProof/>
                <w:webHidden/>
              </w:rPr>
              <w:t>4</w:t>
            </w:r>
            <w:r>
              <w:rPr>
                <w:noProof/>
                <w:webHidden/>
              </w:rPr>
              <w:fldChar w:fldCharType="end"/>
            </w:r>
          </w:hyperlink>
        </w:p>
        <w:p w14:paraId="76D92BA7" w14:textId="38D3F8EA" w:rsidR="0059105E" w:rsidRDefault="0059105E" w:rsidP="0059105E">
          <w:pPr>
            <w:pStyle w:val="TOC1"/>
            <w:rPr>
              <w:rFonts w:asciiTheme="minorHAnsi" w:eastAsiaTheme="minorEastAsia" w:hAnsiTheme="minorHAnsi" w:cstheme="minorBidi"/>
              <w:noProof/>
              <w:kern w:val="2"/>
              <w:sz w:val="24"/>
              <w:szCs w:val="24"/>
              <w14:ligatures w14:val="standardContextual"/>
            </w:rPr>
          </w:pPr>
          <w:hyperlink w:anchor="_Toc164944214" w:history="1">
            <w:r w:rsidRPr="00C53229">
              <w:rPr>
                <w:rStyle w:val="Hyperlink"/>
                <w:noProof/>
              </w:rPr>
              <w:t>3.</w:t>
            </w:r>
            <w:r>
              <w:rPr>
                <w:rFonts w:asciiTheme="minorHAnsi" w:eastAsiaTheme="minorEastAsia" w:hAnsiTheme="minorHAnsi" w:cstheme="minorBidi"/>
                <w:noProof/>
                <w:kern w:val="2"/>
                <w:sz w:val="24"/>
                <w:szCs w:val="24"/>
                <w14:ligatures w14:val="standardContextual"/>
              </w:rPr>
              <w:tab/>
            </w:r>
            <w:r w:rsidRPr="00C53229">
              <w:rPr>
                <w:rStyle w:val="Hyperlink"/>
                <w:noProof/>
              </w:rPr>
              <w:t>EXPECTATIONS</w:t>
            </w:r>
            <w:r>
              <w:rPr>
                <w:noProof/>
                <w:webHidden/>
              </w:rPr>
              <w:tab/>
            </w:r>
            <w:r>
              <w:rPr>
                <w:noProof/>
                <w:webHidden/>
              </w:rPr>
              <w:fldChar w:fldCharType="begin"/>
            </w:r>
            <w:r>
              <w:rPr>
                <w:noProof/>
                <w:webHidden/>
              </w:rPr>
              <w:instrText xml:space="preserve"> PAGEREF _Toc164944214 \h </w:instrText>
            </w:r>
            <w:r>
              <w:rPr>
                <w:noProof/>
                <w:webHidden/>
              </w:rPr>
            </w:r>
            <w:r>
              <w:rPr>
                <w:noProof/>
                <w:webHidden/>
              </w:rPr>
              <w:fldChar w:fldCharType="separate"/>
            </w:r>
            <w:r w:rsidR="00F2705A">
              <w:rPr>
                <w:noProof/>
                <w:webHidden/>
              </w:rPr>
              <w:t>5</w:t>
            </w:r>
            <w:r>
              <w:rPr>
                <w:noProof/>
                <w:webHidden/>
              </w:rPr>
              <w:fldChar w:fldCharType="end"/>
            </w:r>
          </w:hyperlink>
        </w:p>
        <w:p w14:paraId="046CA2E1" w14:textId="38D4DEAD" w:rsidR="0059105E" w:rsidRDefault="0059105E">
          <w:pPr>
            <w:pStyle w:val="TOC2"/>
            <w:tabs>
              <w:tab w:val="right" w:pos="9629"/>
            </w:tabs>
            <w:rPr>
              <w:noProof/>
            </w:rPr>
          </w:pPr>
          <w:hyperlink w:anchor="_Toc164944215" w:history="1">
            <w:r w:rsidRPr="00C53229">
              <w:rPr>
                <w:rStyle w:val="Hyperlink"/>
                <w:noProof/>
              </w:rPr>
              <w:t>School shoes</w:t>
            </w:r>
            <w:r>
              <w:rPr>
                <w:noProof/>
                <w:webHidden/>
              </w:rPr>
              <w:tab/>
            </w:r>
            <w:r>
              <w:rPr>
                <w:noProof/>
                <w:webHidden/>
              </w:rPr>
              <w:fldChar w:fldCharType="begin"/>
            </w:r>
            <w:r>
              <w:rPr>
                <w:noProof/>
                <w:webHidden/>
              </w:rPr>
              <w:instrText xml:space="preserve"> PAGEREF _Toc164944215 \h </w:instrText>
            </w:r>
            <w:r>
              <w:rPr>
                <w:noProof/>
                <w:webHidden/>
              </w:rPr>
            </w:r>
            <w:r>
              <w:rPr>
                <w:noProof/>
                <w:webHidden/>
              </w:rPr>
              <w:fldChar w:fldCharType="separate"/>
            </w:r>
            <w:r w:rsidR="00F2705A">
              <w:rPr>
                <w:noProof/>
                <w:webHidden/>
              </w:rPr>
              <w:t>6</w:t>
            </w:r>
            <w:r>
              <w:rPr>
                <w:noProof/>
                <w:webHidden/>
              </w:rPr>
              <w:fldChar w:fldCharType="end"/>
            </w:r>
          </w:hyperlink>
        </w:p>
        <w:p w14:paraId="56B132EE" w14:textId="1EDAF974" w:rsidR="0059105E" w:rsidRDefault="0059105E">
          <w:pPr>
            <w:pStyle w:val="TOC2"/>
            <w:tabs>
              <w:tab w:val="right" w:pos="9629"/>
            </w:tabs>
            <w:rPr>
              <w:noProof/>
            </w:rPr>
          </w:pPr>
          <w:hyperlink w:anchor="_Toc164944216" w:history="1">
            <w:r w:rsidRPr="00C53229">
              <w:rPr>
                <w:rStyle w:val="Hyperlink"/>
                <w:noProof/>
              </w:rPr>
              <w:t>Sports shoes</w:t>
            </w:r>
            <w:r>
              <w:rPr>
                <w:noProof/>
                <w:webHidden/>
              </w:rPr>
              <w:tab/>
            </w:r>
            <w:r>
              <w:rPr>
                <w:noProof/>
                <w:webHidden/>
              </w:rPr>
              <w:fldChar w:fldCharType="begin"/>
            </w:r>
            <w:r>
              <w:rPr>
                <w:noProof/>
                <w:webHidden/>
              </w:rPr>
              <w:instrText xml:space="preserve"> PAGEREF _Toc164944216 \h </w:instrText>
            </w:r>
            <w:r>
              <w:rPr>
                <w:noProof/>
                <w:webHidden/>
              </w:rPr>
            </w:r>
            <w:r>
              <w:rPr>
                <w:noProof/>
                <w:webHidden/>
              </w:rPr>
              <w:fldChar w:fldCharType="separate"/>
            </w:r>
            <w:r w:rsidR="00F2705A">
              <w:rPr>
                <w:noProof/>
                <w:webHidden/>
              </w:rPr>
              <w:t>6</w:t>
            </w:r>
            <w:r>
              <w:rPr>
                <w:noProof/>
                <w:webHidden/>
              </w:rPr>
              <w:fldChar w:fldCharType="end"/>
            </w:r>
          </w:hyperlink>
        </w:p>
        <w:p w14:paraId="66FBC035" w14:textId="1945A64D" w:rsidR="0059105E" w:rsidRDefault="0059105E">
          <w:pPr>
            <w:pStyle w:val="TOC2"/>
            <w:tabs>
              <w:tab w:val="right" w:pos="9629"/>
            </w:tabs>
            <w:rPr>
              <w:noProof/>
            </w:rPr>
          </w:pPr>
          <w:hyperlink w:anchor="_Toc164944217" w:history="1">
            <w:r w:rsidRPr="00C53229">
              <w:rPr>
                <w:rStyle w:val="Hyperlink"/>
                <w:noProof/>
              </w:rPr>
              <w:t>Jewellery</w:t>
            </w:r>
            <w:r>
              <w:rPr>
                <w:noProof/>
                <w:webHidden/>
              </w:rPr>
              <w:tab/>
            </w:r>
            <w:r>
              <w:rPr>
                <w:noProof/>
                <w:webHidden/>
              </w:rPr>
              <w:fldChar w:fldCharType="begin"/>
            </w:r>
            <w:r>
              <w:rPr>
                <w:noProof/>
                <w:webHidden/>
              </w:rPr>
              <w:instrText xml:space="preserve"> PAGEREF _Toc164944217 \h </w:instrText>
            </w:r>
            <w:r>
              <w:rPr>
                <w:noProof/>
                <w:webHidden/>
              </w:rPr>
            </w:r>
            <w:r>
              <w:rPr>
                <w:noProof/>
                <w:webHidden/>
              </w:rPr>
              <w:fldChar w:fldCharType="separate"/>
            </w:r>
            <w:r w:rsidR="00F2705A">
              <w:rPr>
                <w:noProof/>
                <w:webHidden/>
              </w:rPr>
              <w:t>6</w:t>
            </w:r>
            <w:r>
              <w:rPr>
                <w:noProof/>
                <w:webHidden/>
              </w:rPr>
              <w:fldChar w:fldCharType="end"/>
            </w:r>
          </w:hyperlink>
        </w:p>
        <w:p w14:paraId="630992BC" w14:textId="2D8A3AA9" w:rsidR="0059105E" w:rsidRDefault="0059105E">
          <w:pPr>
            <w:pStyle w:val="TOC2"/>
            <w:tabs>
              <w:tab w:val="right" w:pos="9629"/>
            </w:tabs>
            <w:rPr>
              <w:noProof/>
            </w:rPr>
          </w:pPr>
          <w:hyperlink w:anchor="_Toc164944218" w:history="1">
            <w:r w:rsidRPr="00C53229">
              <w:rPr>
                <w:rStyle w:val="Hyperlink"/>
                <w:noProof/>
              </w:rPr>
              <w:t>Makeup</w:t>
            </w:r>
            <w:r>
              <w:rPr>
                <w:noProof/>
                <w:webHidden/>
              </w:rPr>
              <w:tab/>
            </w:r>
            <w:r>
              <w:rPr>
                <w:noProof/>
                <w:webHidden/>
              </w:rPr>
              <w:fldChar w:fldCharType="begin"/>
            </w:r>
            <w:r>
              <w:rPr>
                <w:noProof/>
                <w:webHidden/>
              </w:rPr>
              <w:instrText xml:space="preserve"> PAGEREF _Toc164944218 \h </w:instrText>
            </w:r>
            <w:r>
              <w:rPr>
                <w:noProof/>
                <w:webHidden/>
              </w:rPr>
            </w:r>
            <w:r>
              <w:rPr>
                <w:noProof/>
                <w:webHidden/>
              </w:rPr>
              <w:fldChar w:fldCharType="separate"/>
            </w:r>
            <w:r w:rsidR="00F2705A">
              <w:rPr>
                <w:noProof/>
                <w:webHidden/>
              </w:rPr>
              <w:t>6</w:t>
            </w:r>
            <w:r>
              <w:rPr>
                <w:noProof/>
                <w:webHidden/>
              </w:rPr>
              <w:fldChar w:fldCharType="end"/>
            </w:r>
          </w:hyperlink>
        </w:p>
        <w:p w14:paraId="014F1C34" w14:textId="34DC6AEA" w:rsidR="0059105E" w:rsidRDefault="0059105E" w:rsidP="0059105E">
          <w:pPr>
            <w:pStyle w:val="TOC1"/>
            <w:rPr>
              <w:rFonts w:asciiTheme="minorHAnsi" w:eastAsiaTheme="minorEastAsia" w:hAnsiTheme="minorHAnsi" w:cstheme="minorBidi"/>
              <w:noProof/>
              <w:kern w:val="2"/>
              <w:sz w:val="24"/>
              <w:szCs w:val="24"/>
              <w14:ligatures w14:val="standardContextual"/>
            </w:rPr>
          </w:pPr>
          <w:hyperlink w:anchor="_Toc164944219" w:history="1">
            <w:r w:rsidRPr="00C53229">
              <w:rPr>
                <w:rStyle w:val="Hyperlink"/>
                <w:noProof/>
              </w:rPr>
              <w:t>4.</w:t>
            </w:r>
            <w:r>
              <w:rPr>
                <w:rFonts w:asciiTheme="minorHAnsi" w:eastAsiaTheme="minorEastAsia" w:hAnsiTheme="minorHAnsi" w:cstheme="minorBidi"/>
                <w:noProof/>
                <w:kern w:val="2"/>
                <w:sz w:val="24"/>
                <w:szCs w:val="24"/>
                <w14:ligatures w14:val="standardContextual"/>
              </w:rPr>
              <w:tab/>
            </w:r>
            <w:r w:rsidRPr="00C53229">
              <w:rPr>
                <w:rStyle w:val="Hyperlink"/>
                <w:noProof/>
              </w:rPr>
              <w:t>PROCEDURES</w:t>
            </w:r>
            <w:r>
              <w:rPr>
                <w:noProof/>
                <w:webHidden/>
              </w:rPr>
              <w:tab/>
            </w:r>
            <w:r>
              <w:rPr>
                <w:noProof/>
                <w:webHidden/>
              </w:rPr>
              <w:fldChar w:fldCharType="begin"/>
            </w:r>
            <w:r>
              <w:rPr>
                <w:noProof/>
                <w:webHidden/>
              </w:rPr>
              <w:instrText xml:space="preserve"> PAGEREF _Toc164944219 \h </w:instrText>
            </w:r>
            <w:r>
              <w:rPr>
                <w:noProof/>
                <w:webHidden/>
              </w:rPr>
            </w:r>
            <w:r>
              <w:rPr>
                <w:noProof/>
                <w:webHidden/>
              </w:rPr>
              <w:fldChar w:fldCharType="separate"/>
            </w:r>
            <w:r w:rsidR="00F2705A">
              <w:rPr>
                <w:noProof/>
                <w:webHidden/>
              </w:rPr>
              <w:t>7</w:t>
            </w:r>
            <w:r>
              <w:rPr>
                <w:noProof/>
                <w:webHidden/>
              </w:rPr>
              <w:fldChar w:fldCharType="end"/>
            </w:r>
          </w:hyperlink>
        </w:p>
        <w:p w14:paraId="52F9AB90" w14:textId="658F2172" w:rsidR="0059105E" w:rsidRDefault="0059105E">
          <w:pPr>
            <w:pStyle w:val="TOC2"/>
            <w:tabs>
              <w:tab w:val="right" w:pos="9629"/>
            </w:tabs>
            <w:rPr>
              <w:noProof/>
            </w:rPr>
          </w:pPr>
          <w:hyperlink w:anchor="_Toc164944220" w:history="1">
            <w:r w:rsidRPr="00C53229">
              <w:rPr>
                <w:rStyle w:val="Hyperlink"/>
                <w:noProof/>
              </w:rPr>
              <w:t>Junior School</w:t>
            </w:r>
            <w:r>
              <w:rPr>
                <w:noProof/>
                <w:webHidden/>
              </w:rPr>
              <w:tab/>
            </w:r>
            <w:r>
              <w:rPr>
                <w:noProof/>
                <w:webHidden/>
              </w:rPr>
              <w:fldChar w:fldCharType="begin"/>
            </w:r>
            <w:r>
              <w:rPr>
                <w:noProof/>
                <w:webHidden/>
              </w:rPr>
              <w:instrText xml:space="preserve"> PAGEREF _Toc164944220 \h </w:instrText>
            </w:r>
            <w:r>
              <w:rPr>
                <w:noProof/>
                <w:webHidden/>
              </w:rPr>
            </w:r>
            <w:r>
              <w:rPr>
                <w:noProof/>
                <w:webHidden/>
              </w:rPr>
              <w:fldChar w:fldCharType="separate"/>
            </w:r>
            <w:r w:rsidR="00F2705A">
              <w:rPr>
                <w:noProof/>
                <w:webHidden/>
              </w:rPr>
              <w:t>7</w:t>
            </w:r>
            <w:r>
              <w:rPr>
                <w:noProof/>
                <w:webHidden/>
              </w:rPr>
              <w:fldChar w:fldCharType="end"/>
            </w:r>
          </w:hyperlink>
        </w:p>
        <w:p w14:paraId="4F37A7C0" w14:textId="73D42A3B" w:rsidR="0059105E" w:rsidRDefault="0059105E">
          <w:pPr>
            <w:pStyle w:val="TOC2"/>
            <w:tabs>
              <w:tab w:val="right" w:pos="9629"/>
            </w:tabs>
            <w:rPr>
              <w:noProof/>
            </w:rPr>
          </w:pPr>
          <w:hyperlink w:anchor="_Toc164944221" w:history="1">
            <w:r w:rsidRPr="00C53229">
              <w:rPr>
                <w:rStyle w:val="Hyperlink"/>
                <w:noProof/>
              </w:rPr>
              <w:t>Secondary School</w:t>
            </w:r>
            <w:r>
              <w:rPr>
                <w:noProof/>
                <w:webHidden/>
              </w:rPr>
              <w:tab/>
            </w:r>
            <w:r>
              <w:rPr>
                <w:noProof/>
                <w:webHidden/>
              </w:rPr>
              <w:fldChar w:fldCharType="begin"/>
            </w:r>
            <w:r>
              <w:rPr>
                <w:noProof/>
                <w:webHidden/>
              </w:rPr>
              <w:instrText xml:space="preserve"> PAGEREF _Toc164944221 \h </w:instrText>
            </w:r>
            <w:r>
              <w:rPr>
                <w:noProof/>
                <w:webHidden/>
              </w:rPr>
            </w:r>
            <w:r>
              <w:rPr>
                <w:noProof/>
                <w:webHidden/>
              </w:rPr>
              <w:fldChar w:fldCharType="separate"/>
            </w:r>
            <w:r w:rsidR="00F2705A">
              <w:rPr>
                <w:noProof/>
                <w:webHidden/>
              </w:rPr>
              <w:t>7</w:t>
            </w:r>
            <w:r>
              <w:rPr>
                <w:noProof/>
                <w:webHidden/>
              </w:rPr>
              <w:fldChar w:fldCharType="end"/>
            </w:r>
          </w:hyperlink>
        </w:p>
        <w:p w14:paraId="252B6065" w14:textId="1A5336DD" w:rsidR="0059105E" w:rsidRDefault="0059105E">
          <w:pPr>
            <w:pStyle w:val="TOC2"/>
            <w:tabs>
              <w:tab w:val="right" w:pos="9629"/>
            </w:tabs>
            <w:rPr>
              <w:noProof/>
            </w:rPr>
          </w:pPr>
          <w:hyperlink w:anchor="_Toc164944222" w:history="1">
            <w:r w:rsidRPr="00C53229">
              <w:rPr>
                <w:rStyle w:val="Hyperlink"/>
                <w:noProof/>
              </w:rPr>
              <w:t>Non-Uniform Days</w:t>
            </w:r>
            <w:r>
              <w:rPr>
                <w:noProof/>
                <w:webHidden/>
              </w:rPr>
              <w:tab/>
            </w:r>
            <w:r>
              <w:rPr>
                <w:noProof/>
                <w:webHidden/>
              </w:rPr>
              <w:fldChar w:fldCharType="begin"/>
            </w:r>
            <w:r>
              <w:rPr>
                <w:noProof/>
                <w:webHidden/>
              </w:rPr>
              <w:instrText xml:space="preserve"> PAGEREF _Toc164944222 \h </w:instrText>
            </w:r>
            <w:r>
              <w:rPr>
                <w:noProof/>
                <w:webHidden/>
              </w:rPr>
            </w:r>
            <w:r>
              <w:rPr>
                <w:noProof/>
                <w:webHidden/>
              </w:rPr>
              <w:fldChar w:fldCharType="separate"/>
            </w:r>
            <w:r w:rsidR="00F2705A">
              <w:rPr>
                <w:noProof/>
                <w:webHidden/>
              </w:rPr>
              <w:t>8</w:t>
            </w:r>
            <w:r>
              <w:rPr>
                <w:noProof/>
                <w:webHidden/>
              </w:rPr>
              <w:fldChar w:fldCharType="end"/>
            </w:r>
          </w:hyperlink>
        </w:p>
        <w:p w14:paraId="00000065" w14:textId="0C1DCEE6" w:rsidR="00712F35" w:rsidRDefault="00144C64">
          <w:pPr>
            <w:pBdr>
              <w:top w:val="nil"/>
              <w:left w:val="nil"/>
              <w:bottom w:val="nil"/>
              <w:right w:val="nil"/>
              <w:between w:val="nil"/>
            </w:pBdr>
            <w:tabs>
              <w:tab w:val="left" w:pos="1800"/>
              <w:tab w:val="left" w:pos="996"/>
              <w:tab w:val="right" w:pos="7206"/>
            </w:tabs>
            <w:spacing w:before="120" w:after="120"/>
            <w:rPr>
              <w:color w:val="FFFFFF"/>
              <w:sz w:val="12"/>
              <w:szCs w:val="12"/>
            </w:rPr>
          </w:pPr>
          <w:r>
            <w:fldChar w:fldCharType="end"/>
          </w:r>
        </w:p>
      </w:sdtContent>
    </w:sdt>
    <w:p w14:paraId="00000066" w14:textId="77777777" w:rsidR="00712F35" w:rsidRDefault="00712F35">
      <w:pPr>
        <w:spacing w:after="0"/>
        <w:jc w:val="left"/>
      </w:pPr>
    </w:p>
    <w:p w14:paraId="00000067" w14:textId="77777777" w:rsidR="00712F35" w:rsidRDefault="00712F35">
      <w:pPr>
        <w:spacing w:after="0"/>
        <w:jc w:val="left"/>
        <w:sectPr w:rsidR="00712F35" w:rsidSect="00D862F5">
          <w:footerReference w:type="default" r:id="rId13"/>
          <w:footerReference w:type="first" r:id="rId14"/>
          <w:pgSz w:w="11907" w:h="16840"/>
          <w:pgMar w:top="1418" w:right="1134" w:bottom="1134" w:left="1134" w:header="720" w:footer="306" w:gutter="0"/>
          <w:pgNumType w:start="1"/>
          <w:cols w:space="720"/>
          <w:titlePg/>
        </w:sectPr>
      </w:pPr>
    </w:p>
    <w:p w14:paraId="00000068" w14:textId="77777777" w:rsidR="00712F35" w:rsidRDefault="00144C64" w:rsidP="006B3BCE">
      <w:pPr>
        <w:pStyle w:val="Heading1"/>
        <w:numPr>
          <w:ilvl w:val="0"/>
          <w:numId w:val="4"/>
        </w:numPr>
      </w:pPr>
      <w:bookmarkStart w:id="2" w:name="_2et92p0" w:colFirst="0" w:colLast="0"/>
      <w:bookmarkStart w:id="3" w:name="_Toc164944212"/>
      <w:bookmarkEnd w:id="2"/>
      <w:r>
        <w:lastRenderedPageBreak/>
        <w:t>PURPOSE OF THIS DOCUMENT</w:t>
      </w:r>
      <w:bookmarkEnd w:id="3"/>
    </w:p>
    <w:p w14:paraId="00000069" w14:textId="3492043E" w:rsidR="00712F35" w:rsidRDefault="3D6015CA" w:rsidP="00F81F56">
      <w:pPr>
        <w:ind w:left="720"/>
        <w:jc w:val="left"/>
      </w:pPr>
      <w:r>
        <w:t xml:space="preserve">This document explains </w:t>
      </w:r>
      <w:r w:rsidR="009F01E5">
        <w:t xml:space="preserve">why we have a school uniform and how it complements teaching and learning. It describes how the </w:t>
      </w:r>
      <w:r w:rsidR="00071177">
        <w:t xml:space="preserve">uniform </w:t>
      </w:r>
      <w:r w:rsidR="009F01E5">
        <w:t xml:space="preserve">is to be worn </w:t>
      </w:r>
      <w:r w:rsidR="00071177">
        <w:t xml:space="preserve">and outlines the dress code for students </w:t>
      </w:r>
      <w:r>
        <w:t>at Calderwood Christian School.</w:t>
      </w:r>
    </w:p>
    <w:p w14:paraId="34B0C7D0" w14:textId="6F9A7C2C" w:rsidR="00954B56" w:rsidRPr="007D6E37" w:rsidRDefault="00954B56" w:rsidP="006B3BCE">
      <w:pPr>
        <w:pStyle w:val="Heading1"/>
        <w:numPr>
          <w:ilvl w:val="0"/>
          <w:numId w:val="4"/>
        </w:numPr>
        <w:rPr>
          <w:rStyle w:val="eop"/>
        </w:rPr>
      </w:pPr>
      <w:bookmarkStart w:id="4" w:name="_4d34og8"/>
      <w:bookmarkStart w:id="5" w:name="_Toc164944213"/>
      <w:bookmarkEnd w:id="4"/>
      <w:r w:rsidRPr="007D6E37">
        <w:rPr>
          <w:rStyle w:val="eop"/>
        </w:rPr>
        <w:t>WHY HAVE A UNIFORM</w:t>
      </w:r>
      <w:bookmarkEnd w:id="5"/>
    </w:p>
    <w:p w14:paraId="52890617" w14:textId="77777777" w:rsidR="00954B56" w:rsidRPr="00954B56" w:rsidRDefault="00954B56" w:rsidP="006B3BCE">
      <w:pPr>
        <w:pStyle w:val="ListParagraph"/>
        <w:numPr>
          <w:ilvl w:val="0"/>
          <w:numId w:val="1"/>
        </w:numPr>
        <w:spacing w:before="120" w:after="120"/>
        <w:ind w:left="1094" w:right="255" w:hanging="357"/>
        <w:contextualSpacing w:val="0"/>
      </w:pPr>
      <w:r w:rsidRPr="00954B56">
        <w:t>First and foremost, a uniform forms part of the hidden curriculum of a school. Along with the daily routines, Christian practices, and disciplines, wearing a uniform is educational. </w:t>
      </w:r>
    </w:p>
    <w:p w14:paraId="6DBB758C" w14:textId="77777777" w:rsidR="00954B56" w:rsidRPr="00954B56" w:rsidRDefault="00954B56" w:rsidP="006B3BCE">
      <w:pPr>
        <w:pStyle w:val="ListParagraph"/>
        <w:numPr>
          <w:ilvl w:val="0"/>
          <w:numId w:val="1"/>
        </w:numPr>
        <w:spacing w:before="120" w:after="120"/>
        <w:ind w:left="1094" w:right="255" w:hanging="357"/>
        <w:contextualSpacing w:val="0"/>
      </w:pPr>
      <w:r w:rsidRPr="00954B56">
        <w:t>The essence of a school is not the building, the facilities, or the programs, it is the people. Uniforms invite students to invest in something far greater than themselves.  </w:t>
      </w:r>
    </w:p>
    <w:p w14:paraId="4B9969DB" w14:textId="77777777" w:rsidR="00954B56" w:rsidRPr="00954B56" w:rsidRDefault="00954B56" w:rsidP="006B3BCE">
      <w:pPr>
        <w:pStyle w:val="ListParagraph"/>
        <w:numPr>
          <w:ilvl w:val="0"/>
          <w:numId w:val="1"/>
        </w:numPr>
        <w:spacing w:before="120" w:after="120"/>
        <w:ind w:left="1094" w:right="255" w:hanging="357"/>
        <w:contextualSpacing w:val="0"/>
      </w:pPr>
      <w:r w:rsidRPr="00954B56">
        <w:t>Uniforms contribute to a strong sense of belonging to a reputable and culturally rich community.</w:t>
      </w:r>
    </w:p>
    <w:p w14:paraId="577EC2E9" w14:textId="77777777" w:rsidR="00954B56" w:rsidRPr="00954B56" w:rsidRDefault="00954B56" w:rsidP="006B3BCE">
      <w:pPr>
        <w:pStyle w:val="ListParagraph"/>
        <w:numPr>
          <w:ilvl w:val="0"/>
          <w:numId w:val="1"/>
        </w:numPr>
        <w:spacing w:before="120" w:after="120"/>
        <w:ind w:left="1094" w:right="255" w:hanging="357"/>
        <w:contextualSpacing w:val="0"/>
      </w:pPr>
      <w:r w:rsidRPr="00954B56">
        <w:t>The practice of wearing a uniform teaches discipline by encouraging detailed attendance to a routine task that can be easily completed to a high level of accuracy and consistency. </w:t>
      </w:r>
    </w:p>
    <w:p w14:paraId="35084202" w14:textId="77777777" w:rsidR="00954B56" w:rsidRPr="00954B56" w:rsidRDefault="00954B56" w:rsidP="006B3BCE">
      <w:pPr>
        <w:pStyle w:val="ListParagraph"/>
        <w:numPr>
          <w:ilvl w:val="0"/>
          <w:numId w:val="1"/>
        </w:numPr>
        <w:spacing w:before="120" w:after="120"/>
        <w:ind w:left="1094" w:right="255" w:hanging="357"/>
        <w:contextualSpacing w:val="0"/>
      </w:pPr>
      <w:r w:rsidRPr="00954B56">
        <w:t>Encourages the child to take pride in their school. </w:t>
      </w:r>
    </w:p>
    <w:p w14:paraId="18D906A5" w14:textId="77777777" w:rsidR="00954B56" w:rsidRPr="00954B56" w:rsidRDefault="00954B56" w:rsidP="006B3BCE">
      <w:pPr>
        <w:pStyle w:val="ListParagraph"/>
        <w:numPr>
          <w:ilvl w:val="0"/>
          <w:numId w:val="1"/>
        </w:numPr>
        <w:spacing w:before="120" w:after="120"/>
        <w:ind w:left="1094" w:right="255" w:hanging="357"/>
        <w:contextualSpacing w:val="0"/>
      </w:pPr>
      <w:r w:rsidRPr="00954B56">
        <w:t>Prepares students for the many expectations, including presentation, and the high standards of the workplace. </w:t>
      </w:r>
    </w:p>
    <w:p w14:paraId="58E09918" w14:textId="77777777" w:rsidR="00954B56" w:rsidRPr="00954B56" w:rsidRDefault="00954B56" w:rsidP="006B3BCE">
      <w:pPr>
        <w:pStyle w:val="ListParagraph"/>
        <w:numPr>
          <w:ilvl w:val="0"/>
          <w:numId w:val="1"/>
        </w:numPr>
        <w:spacing w:before="120" w:after="120"/>
        <w:ind w:left="1094" w:right="255" w:hanging="357"/>
        <w:contextualSpacing w:val="0"/>
      </w:pPr>
      <w:r w:rsidRPr="00954B56">
        <w:t>Minimises opportunities for bullying due to different clothing standards because of personal choice or financial capacity to purchase trending fashion. </w:t>
      </w:r>
    </w:p>
    <w:p w14:paraId="3B5E0D8D" w14:textId="77777777" w:rsidR="00954B56" w:rsidRPr="00954B56" w:rsidRDefault="00954B56" w:rsidP="006B3BCE">
      <w:pPr>
        <w:pStyle w:val="ListParagraph"/>
        <w:numPr>
          <w:ilvl w:val="0"/>
          <w:numId w:val="1"/>
        </w:numPr>
        <w:spacing w:before="120" w:after="120"/>
        <w:ind w:left="1094" w:right="255" w:hanging="357"/>
        <w:contextualSpacing w:val="0"/>
      </w:pPr>
      <w:r w:rsidRPr="00954B56">
        <w:t>Removes the distraction from the essential purpose of being at school; academic, social, physical, and spiritual development. </w:t>
      </w:r>
    </w:p>
    <w:p w14:paraId="223AC047" w14:textId="77777777" w:rsidR="00954B56" w:rsidRPr="00954B56" w:rsidRDefault="00954B56" w:rsidP="006B3BCE">
      <w:pPr>
        <w:pStyle w:val="ListParagraph"/>
        <w:numPr>
          <w:ilvl w:val="0"/>
          <w:numId w:val="1"/>
        </w:numPr>
        <w:spacing w:before="120" w:after="120"/>
        <w:ind w:left="1094" w:right="255" w:hanging="357"/>
        <w:contextualSpacing w:val="0"/>
      </w:pPr>
      <w:r w:rsidRPr="00954B56">
        <w:t>Ensures that students are distinguished by their God-given gifts, their talents, their desire to improve, their progress, their spiritual maturity, their service and so much more, rather than by their clothing, adornments, jewellery, or haircut. </w:t>
      </w:r>
    </w:p>
    <w:p w14:paraId="42EF2668" w14:textId="76AFC606" w:rsidR="00954B56" w:rsidRPr="00954B56" w:rsidRDefault="00954B56" w:rsidP="006B3BCE">
      <w:pPr>
        <w:pStyle w:val="ListParagraph"/>
        <w:numPr>
          <w:ilvl w:val="0"/>
          <w:numId w:val="1"/>
        </w:numPr>
        <w:spacing w:before="120" w:after="120"/>
        <w:ind w:left="1094" w:right="255" w:hanging="357"/>
        <w:contextualSpacing w:val="0"/>
      </w:pPr>
      <w:r w:rsidRPr="00954B56">
        <w:t xml:space="preserve">Contribute to the safety and </w:t>
      </w:r>
      <w:r w:rsidR="007D3FC3">
        <w:t>well-being</w:t>
      </w:r>
      <w:r w:rsidRPr="00954B56">
        <w:t xml:space="preserve"> of students whilst they are not at school. The young person is quickly and easily recognised as a school student and belonging to C</w:t>
      </w:r>
      <w:r w:rsidR="00DA7ECC">
        <w:t xml:space="preserve">alderwood </w:t>
      </w:r>
      <w:r w:rsidRPr="00954B56">
        <w:t>C</w:t>
      </w:r>
      <w:r w:rsidR="00DA7ECC">
        <w:t xml:space="preserve">hristian </w:t>
      </w:r>
      <w:r w:rsidRPr="00954B56">
        <w:t>S</w:t>
      </w:r>
      <w:r w:rsidR="00DA7ECC">
        <w:t>chool</w:t>
      </w:r>
      <w:r w:rsidRPr="00954B56">
        <w:t>.  </w:t>
      </w:r>
    </w:p>
    <w:p w14:paraId="6BA1299D" w14:textId="77777777" w:rsidR="00954B56" w:rsidRPr="00954B56" w:rsidRDefault="00954B56" w:rsidP="006B3BCE">
      <w:pPr>
        <w:pStyle w:val="ListParagraph"/>
        <w:numPr>
          <w:ilvl w:val="0"/>
          <w:numId w:val="1"/>
        </w:numPr>
        <w:spacing w:before="120" w:after="120"/>
        <w:ind w:left="1094" w:right="255" w:hanging="357"/>
        <w:contextualSpacing w:val="0"/>
      </w:pPr>
      <w:r w:rsidRPr="00954B56">
        <w:t>The good name of Calderwood Christian School proceeds each child when they are in public venues, travelling on public transport or entering workplaces. </w:t>
      </w:r>
    </w:p>
    <w:p w14:paraId="3102264C" w14:textId="0834E698" w:rsidR="00954B56" w:rsidRPr="00F81F56" w:rsidRDefault="00954B56" w:rsidP="00AA2CD9">
      <w:pPr>
        <w:pStyle w:val="BodyText2"/>
        <w:spacing w:line="240" w:lineRule="auto"/>
        <w:ind w:left="737" w:firstLine="0"/>
        <w:jc w:val="both"/>
        <w:rPr>
          <w:rFonts w:ascii="Arial" w:hAnsi="Arial" w:cs="Arial"/>
        </w:rPr>
      </w:pPr>
      <w:r w:rsidRPr="00954B56">
        <w:rPr>
          <w:rFonts w:ascii="Arial" w:hAnsi="Arial" w:cs="Arial"/>
        </w:rPr>
        <w:t xml:space="preserve">For the reasons outlined above, </w:t>
      </w:r>
      <w:r w:rsidR="00B0684D">
        <w:rPr>
          <w:rFonts w:ascii="Arial" w:hAnsi="Arial" w:cs="Arial"/>
        </w:rPr>
        <w:t>i</w:t>
      </w:r>
      <w:r w:rsidR="00B0684D" w:rsidRPr="00954B56">
        <w:rPr>
          <w:rFonts w:ascii="Arial" w:hAnsi="Arial" w:cs="Arial"/>
        </w:rPr>
        <w:t>t is the policy of the school that parents provide the approved school uniform and ensure their children wear it every day in accordance with the Dress Code.</w:t>
      </w:r>
      <w:r w:rsidR="00AA2CD9">
        <w:rPr>
          <w:rFonts w:ascii="Arial" w:hAnsi="Arial" w:cs="Arial"/>
        </w:rPr>
        <w:t xml:space="preserve">  That is, </w:t>
      </w:r>
      <w:r w:rsidRPr="00954B56">
        <w:rPr>
          <w:rFonts w:ascii="Arial" w:hAnsi="Arial" w:cs="Arial"/>
        </w:rPr>
        <w:t xml:space="preserve">students are expected to </w:t>
      </w:r>
      <w:r w:rsidR="00267AAE" w:rsidRPr="00954B56">
        <w:rPr>
          <w:rFonts w:ascii="Arial" w:hAnsi="Arial" w:cs="Arial"/>
        </w:rPr>
        <w:t xml:space="preserve">always wear their uniform </w:t>
      </w:r>
      <w:r w:rsidR="00267AAE" w:rsidRPr="00267AAE">
        <w:rPr>
          <w:rFonts w:ascii="Arial" w:hAnsi="Arial" w:cs="Arial"/>
          <w:b/>
          <w:bCs/>
        </w:rPr>
        <w:t>completely</w:t>
      </w:r>
      <w:r w:rsidR="00267AAE" w:rsidRPr="00954B56">
        <w:rPr>
          <w:rFonts w:ascii="Arial" w:hAnsi="Arial" w:cs="Arial"/>
        </w:rPr>
        <w:t xml:space="preserve"> and </w:t>
      </w:r>
      <w:r w:rsidR="00267AAE" w:rsidRPr="00267AAE">
        <w:rPr>
          <w:rFonts w:ascii="Arial" w:hAnsi="Arial" w:cs="Arial"/>
          <w:b/>
          <w:bCs/>
        </w:rPr>
        <w:t>correctly</w:t>
      </w:r>
      <w:r w:rsidRPr="00954B56">
        <w:rPr>
          <w:rFonts w:ascii="Arial" w:hAnsi="Arial" w:cs="Arial"/>
        </w:rPr>
        <w:t>, including to and from school, on public transport and in public spaces. Students are encouraged to think that “If you have your uniform on, you are representing C</w:t>
      </w:r>
      <w:r w:rsidR="00267AAE">
        <w:rPr>
          <w:rFonts w:ascii="Arial" w:hAnsi="Arial" w:cs="Arial"/>
        </w:rPr>
        <w:t>alderwood</w:t>
      </w:r>
      <w:r w:rsidRPr="00954B56">
        <w:rPr>
          <w:rFonts w:ascii="Arial" w:hAnsi="Arial" w:cs="Arial"/>
        </w:rPr>
        <w:t>”.  </w:t>
      </w:r>
    </w:p>
    <w:p w14:paraId="2D9C06FF" w14:textId="77777777" w:rsidR="00874927" w:rsidRDefault="00874927">
      <w:pPr>
        <w:rPr>
          <w:b/>
        </w:rPr>
      </w:pPr>
      <w:r>
        <w:br w:type="page"/>
      </w:r>
    </w:p>
    <w:p w14:paraId="00000075" w14:textId="0980CF44" w:rsidR="00712F35" w:rsidRPr="007D6E37" w:rsidRDefault="009F01E5" w:rsidP="006B3BCE">
      <w:pPr>
        <w:pStyle w:val="Heading1"/>
        <w:numPr>
          <w:ilvl w:val="0"/>
          <w:numId w:val="4"/>
        </w:numPr>
      </w:pPr>
      <w:bookmarkStart w:id="6" w:name="_Toc164944214"/>
      <w:r w:rsidRPr="007D6E37">
        <w:lastRenderedPageBreak/>
        <w:t>EXPECTATIONS</w:t>
      </w:r>
      <w:bookmarkEnd w:id="6"/>
    </w:p>
    <w:p w14:paraId="7B8DB275" w14:textId="4DF68A8D" w:rsidR="6DF104FD" w:rsidRDefault="00AB2BB4" w:rsidP="00AB2BB4">
      <w:pPr>
        <w:pBdr>
          <w:top w:val="nil"/>
          <w:left w:val="nil"/>
          <w:bottom w:val="nil"/>
          <w:right w:val="nil"/>
          <w:between w:val="nil"/>
        </w:pBdr>
        <w:spacing w:after="120"/>
        <w:ind w:left="720"/>
      </w:pPr>
      <w:r w:rsidRPr="008E10EA">
        <w:rPr>
          <w:rFonts w:eastAsia="Segoe UI"/>
          <w:color w:val="000000" w:themeColor="text1"/>
        </w:rPr>
        <w:t xml:space="preserve">Parents </w:t>
      </w:r>
      <w:r>
        <w:rPr>
          <w:rFonts w:eastAsia="Segoe UI"/>
          <w:color w:val="000000" w:themeColor="text1"/>
        </w:rPr>
        <w:t>are to</w:t>
      </w:r>
      <w:r w:rsidRPr="008E10EA">
        <w:rPr>
          <w:rFonts w:eastAsia="Segoe UI"/>
          <w:color w:val="000000" w:themeColor="text1"/>
        </w:rPr>
        <w:t xml:space="preserve"> make every effort to provide the approved school uniform and ensure that their children wear it </w:t>
      </w:r>
      <w:r w:rsidRPr="00AB2BB4">
        <w:rPr>
          <w:rFonts w:eastAsia="Segoe UI"/>
          <w:b/>
          <w:bCs/>
          <w:i/>
          <w:iCs/>
          <w:color w:val="000000" w:themeColor="text1"/>
        </w:rPr>
        <w:t>correctly</w:t>
      </w:r>
      <w:r w:rsidRPr="008E10EA">
        <w:rPr>
          <w:rFonts w:eastAsia="Segoe UI"/>
          <w:color w:val="000000" w:themeColor="text1"/>
        </w:rPr>
        <w:t xml:space="preserve"> and </w:t>
      </w:r>
      <w:r w:rsidRPr="00AB2BB4">
        <w:rPr>
          <w:rFonts w:eastAsia="Segoe UI"/>
          <w:b/>
          <w:bCs/>
          <w:i/>
          <w:iCs/>
          <w:color w:val="000000" w:themeColor="text1"/>
        </w:rPr>
        <w:t>completely</w:t>
      </w:r>
      <w:r w:rsidRPr="008E10EA">
        <w:rPr>
          <w:rFonts w:eastAsia="Segoe UI"/>
          <w:color w:val="000000" w:themeColor="text1"/>
        </w:rPr>
        <w:t xml:space="preserve"> every day</w:t>
      </w:r>
      <w:r>
        <w:rPr>
          <w:rFonts w:eastAsia="Segoe UI"/>
          <w:color w:val="000000" w:themeColor="text1"/>
        </w:rPr>
        <w:t>.</w:t>
      </w:r>
      <w:r w:rsidRPr="008E10EA">
        <w:rPr>
          <w:rFonts w:eastAsia="Segoe UI"/>
          <w:color w:val="000000" w:themeColor="text1"/>
        </w:rPr>
        <w:t xml:space="preserve"> </w:t>
      </w:r>
      <w:r>
        <w:t xml:space="preserve">The following guidelines explain how the Calderwood uniform is to be worn and any exceptions that may be permitted. </w:t>
      </w:r>
    </w:p>
    <w:p w14:paraId="29CF5CAC" w14:textId="1880D25B" w:rsidR="00874927" w:rsidRPr="00874927" w:rsidRDefault="00874927" w:rsidP="00874927">
      <w:pPr>
        <w:pBdr>
          <w:top w:val="nil"/>
          <w:left w:val="nil"/>
          <w:bottom w:val="nil"/>
          <w:right w:val="nil"/>
          <w:between w:val="nil"/>
        </w:pBdr>
        <w:spacing w:after="120"/>
        <w:ind w:left="709"/>
        <w:rPr>
          <w:b/>
          <w:bCs/>
          <w:i/>
          <w:iCs/>
          <w:color w:val="000000"/>
        </w:rPr>
      </w:pPr>
      <w:r w:rsidRPr="00874927">
        <w:rPr>
          <w:b/>
          <w:bCs/>
          <w:i/>
          <w:iCs/>
          <w:color w:val="000000"/>
        </w:rPr>
        <w:t>Formal and Sport Uniforms</w:t>
      </w:r>
    </w:p>
    <w:p w14:paraId="6303553C" w14:textId="67BE2004" w:rsidR="6DF104FD" w:rsidRPr="00C03E5A" w:rsidRDefault="6DF104FD" w:rsidP="4C0418F8">
      <w:pPr>
        <w:pStyle w:val="ListParagraph"/>
        <w:numPr>
          <w:ilvl w:val="0"/>
          <w:numId w:val="1"/>
        </w:numPr>
        <w:spacing w:before="120" w:after="120"/>
        <w:ind w:left="1094" w:right="255" w:hanging="357"/>
        <w:rPr>
          <w:color w:val="000000" w:themeColor="text1"/>
        </w:rPr>
      </w:pPr>
      <w:r w:rsidRPr="00C03E5A">
        <w:rPr>
          <w:color w:val="000000" w:themeColor="text1"/>
        </w:rPr>
        <w:t xml:space="preserve">All uniform items </w:t>
      </w:r>
      <w:r w:rsidR="00AB2BB4" w:rsidRPr="00C03E5A">
        <w:rPr>
          <w:color w:val="000000" w:themeColor="text1"/>
        </w:rPr>
        <w:t>are to</w:t>
      </w:r>
      <w:r w:rsidRPr="00C03E5A">
        <w:rPr>
          <w:color w:val="000000" w:themeColor="text1"/>
        </w:rPr>
        <w:t xml:space="preserve"> be neat, clean</w:t>
      </w:r>
      <w:r w:rsidR="2B2BAF73" w:rsidRPr="00C03E5A">
        <w:rPr>
          <w:color w:val="000000" w:themeColor="text1"/>
        </w:rPr>
        <w:t>, not tight fitting</w:t>
      </w:r>
      <w:r w:rsidRPr="00C03E5A">
        <w:rPr>
          <w:color w:val="000000" w:themeColor="text1"/>
        </w:rPr>
        <w:t xml:space="preserve"> and in good repair</w:t>
      </w:r>
      <w:r w:rsidR="00F0467F" w:rsidRPr="00C03E5A">
        <w:rPr>
          <w:color w:val="000000" w:themeColor="text1"/>
        </w:rPr>
        <w:t>.</w:t>
      </w:r>
    </w:p>
    <w:p w14:paraId="4AEA02AD" w14:textId="22C0EBD2" w:rsidR="00B257CC" w:rsidRPr="00C03E5A" w:rsidRDefault="00C87DFE" w:rsidP="00B257CC">
      <w:pPr>
        <w:pStyle w:val="ListParagraph"/>
        <w:numPr>
          <w:ilvl w:val="0"/>
          <w:numId w:val="1"/>
        </w:numPr>
        <w:spacing w:before="120" w:after="120"/>
        <w:ind w:left="1094" w:right="255" w:hanging="357"/>
        <w:contextualSpacing w:val="0"/>
        <w:rPr>
          <w:color w:val="000000" w:themeColor="text1"/>
        </w:rPr>
      </w:pPr>
      <w:r w:rsidRPr="00C03E5A">
        <w:rPr>
          <w:color w:val="000000" w:themeColor="text1"/>
        </w:rPr>
        <w:t>T</w:t>
      </w:r>
      <w:r w:rsidR="00267AAE" w:rsidRPr="00C03E5A">
        <w:rPr>
          <w:color w:val="000000" w:themeColor="text1"/>
        </w:rPr>
        <w:t>unic</w:t>
      </w:r>
      <w:r w:rsidRPr="00C03E5A">
        <w:rPr>
          <w:color w:val="000000" w:themeColor="text1"/>
        </w:rPr>
        <w:t xml:space="preserve"> and </w:t>
      </w:r>
      <w:r w:rsidR="00267AAE" w:rsidRPr="00C03E5A">
        <w:rPr>
          <w:color w:val="000000" w:themeColor="text1"/>
        </w:rPr>
        <w:t>skirt</w:t>
      </w:r>
      <w:r w:rsidRPr="00C03E5A">
        <w:rPr>
          <w:color w:val="000000" w:themeColor="text1"/>
        </w:rPr>
        <w:t xml:space="preserve"> </w:t>
      </w:r>
      <w:r w:rsidR="00F0467F" w:rsidRPr="00C03E5A">
        <w:rPr>
          <w:color w:val="000000" w:themeColor="text1"/>
        </w:rPr>
        <w:t xml:space="preserve">hems are to </w:t>
      </w:r>
      <w:r w:rsidR="00267AAE" w:rsidRPr="00C03E5A">
        <w:rPr>
          <w:color w:val="000000" w:themeColor="text1"/>
        </w:rPr>
        <w:t xml:space="preserve">extend to </w:t>
      </w:r>
      <w:r w:rsidR="00B05989" w:rsidRPr="00C03E5A">
        <w:rPr>
          <w:color w:val="000000" w:themeColor="text1"/>
        </w:rPr>
        <w:t xml:space="preserve">top of </w:t>
      </w:r>
      <w:r w:rsidR="00F0467F" w:rsidRPr="00C03E5A">
        <w:rPr>
          <w:color w:val="000000" w:themeColor="text1"/>
        </w:rPr>
        <w:t>the knee.</w:t>
      </w:r>
    </w:p>
    <w:p w14:paraId="3122397D" w14:textId="28BA0028" w:rsidR="00B751C1" w:rsidRPr="00C03E5A" w:rsidRDefault="00D6777E" w:rsidP="00B257CC">
      <w:pPr>
        <w:pStyle w:val="ListParagraph"/>
        <w:numPr>
          <w:ilvl w:val="0"/>
          <w:numId w:val="1"/>
        </w:numPr>
        <w:spacing w:before="120" w:after="120"/>
        <w:ind w:left="1094" w:right="255" w:hanging="357"/>
        <w:contextualSpacing w:val="0"/>
        <w:rPr>
          <w:color w:val="000000" w:themeColor="text1"/>
        </w:rPr>
      </w:pPr>
      <w:r w:rsidRPr="00C03E5A">
        <w:rPr>
          <w:color w:val="000000" w:themeColor="text1"/>
        </w:rPr>
        <w:t>S</w:t>
      </w:r>
      <w:r w:rsidR="00B257CC" w:rsidRPr="00C03E5A">
        <w:rPr>
          <w:color w:val="000000" w:themeColor="text1"/>
        </w:rPr>
        <w:t xml:space="preserve">port shorts must </w:t>
      </w:r>
      <w:r w:rsidR="0081287C" w:rsidRPr="00C03E5A">
        <w:rPr>
          <w:color w:val="000000" w:themeColor="text1"/>
        </w:rPr>
        <w:t>extend</w:t>
      </w:r>
      <w:r w:rsidR="00B257CC" w:rsidRPr="00C03E5A">
        <w:rPr>
          <w:color w:val="000000" w:themeColor="text1"/>
        </w:rPr>
        <w:t xml:space="preserve"> </w:t>
      </w:r>
      <w:r w:rsidR="00BE6BDB" w:rsidRPr="00C03E5A">
        <w:rPr>
          <w:color w:val="000000" w:themeColor="text1"/>
        </w:rPr>
        <w:t xml:space="preserve">to or </w:t>
      </w:r>
      <w:r w:rsidR="00B257CC" w:rsidRPr="00C03E5A">
        <w:rPr>
          <w:color w:val="000000" w:themeColor="text1"/>
        </w:rPr>
        <w:t xml:space="preserve">below the </w:t>
      </w:r>
      <w:r w:rsidR="00BE6BDB" w:rsidRPr="00C03E5A">
        <w:rPr>
          <w:color w:val="000000" w:themeColor="text1"/>
        </w:rPr>
        <w:t xml:space="preserve">end of the </w:t>
      </w:r>
      <w:r w:rsidR="00B257CC" w:rsidRPr="00C03E5A">
        <w:rPr>
          <w:color w:val="000000" w:themeColor="text1"/>
        </w:rPr>
        <w:t>middle finger of the student standing with their arms by their side.</w:t>
      </w:r>
    </w:p>
    <w:p w14:paraId="2979B8D5" w14:textId="28D35930" w:rsidR="00D6777E" w:rsidRPr="00C03E5A" w:rsidRDefault="00D6777E" w:rsidP="00B257CC">
      <w:pPr>
        <w:pStyle w:val="ListParagraph"/>
        <w:numPr>
          <w:ilvl w:val="0"/>
          <w:numId w:val="1"/>
        </w:numPr>
        <w:spacing w:before="120" w:after="120"/>
        <w:ind w:left="1094" w:right="255" w:hanging="357"/>
        <w:contextualSpacing w:val="0"/>
        <w:rPr>
          <w:color w:val="000000" w:themeColor="text1"/>
        </w:rPr>
      </w:pPr>
      <w:r w:rsidRPr="00C03E5A">
        <w:rPr>
          <w:color w:val="000000" w:themeColor="text1"/>
        </w:rPr>
        <w:t xml:space="preserve">Culottes are </w:t>
      </w:r>
      <w:r w:rsidR="00121514" w:rsidRPr="00C03E5A">
        <w:rPr>
          <w:color w:val="000000" w:themeColor="text1"/>
        </w:rPr>
        <w:t>to extend</w:t>
      </w:r>
      <w:r w:rsidRPr="00C03E5A">
        <w:rPr>
          <w:color w:val="000000" w:themeColor="text1"/>
        </w:rPr>
        <w:t xml:space="preserve"> </w:t>
      </w:r>
      <w:r w:rsidR="00242283" w:rsidRPr="00C03E5A">
        <w:rPr>
          <w:color w:val="000000" w:themeColor="text1"/>
        </w:rPr>
        <w:t>towards the knee</w:t>
      </w:r>
      <w:r w:rsidR="008A79B9" w:rsidRPr="00C03E5A">
        <w:rPr>
          <w:color w:val="000000" w:themeColor="text1"/>
        </w:rPr>
        <w:t xml:space="preserve"> with a gap of no less tha</w:t>
      </w:r>
      <w:r w:rsidR="00E456A0" w:rsidRPr="00C03E5A">
        <w:rPr>
          <w:color w:val="000000" w:themeColor="text1"/>
        </w:rPr>
        <w:t>n</w:t>
      </w:r>
      <w:r w:rsidRPr="00C03E5A">
        <w:rPr>
          <w:color w:val="000000" w:themeColor="text1"/>
        </w:rPr>
        <w:t xml:space="preserve"> four fingers </w:t>
      </w:r>
      <w:r w:rsidR="00090D13" w:rsidRPr="00C03E5A">
        <w:rPr>
          <w:color w:val="000000" w:themeColor="text1"/>
        </w:rPr>
        <w:t xml:space="preserve">between the bottom of the hem and </w:t>
      </w:r>
      <w:r w:rsidRPr="00C03E5A">
        <w:rPr>
          <w:color w:val="000000" w:themeColor="text1"/>
        </w:rPr>
        <w:t>the top of the knee.</w:t>
      </w:r>
      <w:r w:rsidR="007D2956" w:rsidRPr="00C03E5A">
        <w:rPr>
          <w:color w:val="000000" w:themeColor="text1"/>
        </w:rPr>
        <w:t xml:space="preserve"> </w:t>
      </w:r>
    </w:p>
    <w:p w14:paraId="39CD414C" w14:textId="27400AF6" w:rsidR="6DF104FD" w:rsidRPr="00C87DFE" w:rsidRDefault="00C87DFE" w:rsidP="006B3BCE">
      <w:pPr>
        <w:pStyle w:val="ListParagraph"/>
        <w:numPr>
          <w:ilvl w:val="0"/>
          <w:numId w:val="1"/>
        </w:numPr>
        <w:spacing w:before="120" w:after="120"/>
        <w:ind w:left="1094" w:right="255" w:hanging="357"/>
        <w:contextualSpacing w:val="0"/>
      </w:pPr>
      <w:r>
        <w:t>Formal w</w:t>
      </w:r>
      <w:r w:rsidR="6DF104FD" w:rsidRPr="00C87DFE">
        <w:t xml:space="preserve">hite </w:t>
      </w:r>
      <w:r>
        <w:t xml:space="preserve">boys’ </w:t>
      </w:r>
      <w:r w:rsidR="6DF104FD" w:rsidRPr="00C87DFE">
        <w:t xml:space="preserve">shirts are to be worn tucked in, except for when they are participating in </w:t>
      </w:r>
      <w:r w:rsidR="007D3FC3">
        <w:t>sports</w:t>
      </w:r>
      <w:r w:rsidR="6DF104FD" w:rsidRPr="00C87DFE">
        <w:t xml:space="preserve"> and physical activity.</w:t>
      </w:r>
    </w:p>
    <w:p w14:paraId="4AB5CD34" w14:textId="58C679BF" w:rsidR="00D14D12" w:rsidRPr="008C1731" w:rsidRDefault="00D14D12" w:rsidP="318DCA4D">
      <w:pPr>
        <w:pStyle w:val="ListParagraph"/>
        <w:numPr>
          <w:ilvl w:val="0"/>
          <w:numId w:val="1"/>
        </w:numPr>
        <w:spacing w:before="120" w:after="120"/>
        <w:ind w:left="1094" w:right="255" w:hanging="357"/>
        <w:contextualSpacing w:val="0"/>
      </w:pPr>
      <w:r w:rsidRPr="008C1731">
        <w:t xml:space="preserve">To </w:t>
      </w:r>
      <w:r w:rsidR="000925CF" w:rsidRPr="008C1731">
        <w:t>maintain a</w:t>
      </w:r>
      <w:r w:rsidRPr="008C1731">
        <w:t xml:space="preserve"> modest</w:t>
      </w:r>
      <w:r w:rsidR="000925CF" w:rsidRPr="008C1731">
        <w:t xml:space="preserve"> and </w:t>
      </w:r>
      <w:r w:rsidR="0050320C" w:rsidRPr="008C1731">
        <w:t>re</w:t>
      </w:r>
      <w:r w:rsidR="008C1731" w:rsidRPr="008C1731">
        <w:t>spectful appearance</w:t>
      </w:r>
      <w:r w:rsidRPr="008C1731">
        <w:t xml:space="preserve">, girls must wear </w:t>
      </w:r>
      <w:r w:rsidR="00A21128" w:rsidRPr="008C1731">
        <w:t xml:space="preserve">appropriate undergarments beneath their </w:t>
      </w:r>
      <w:r w:rsidR="007D3FC3">
        <w:t>blouses</w:t>
      </w:r>
      <w:r w:rsidR="00A21128" w:rsidRPr="008C1731">
        <w:t>.</w:t>
      </w:r>
    </w:p>
    <w:p w14:paraId="341A498E" w14:textId="128AA756" w:rsidR="000925CF" w:rsidRPr="00C87DFE" w:rsidRDefault="00C87DFE" w:rsidP="60AB190D">
      <w:pPr>
        <w:pStyle w:val="ListParagraph"/>
        <w:numPr>
          <w:ilvl w:val="0"/>
          <w:numId w:val="1"/>
        </w:numPr>
        <w:spacing w:before="120" w:after="120"/>
        <w:ind w:left="1094" w:right="255" w:hanging="357"/>
      </w:pPr>
      <w:r>
        <w:t>Ties are to be worn by Year</w:t>
      </w:r>
      <w:r w:rsidR="00F2705A">
        <w:t>s</w:t>
      </w:r>
      <w:r>
        <w:t xml:space="preserve"> 3 – 12 boys during </w:t>
      </w:r>
      <w:r w:rsidR="00957A49">
        <w:t>w</w:t>
      </w:r>
      <w:r w:rsidR="004B49AE">
        <w:t>inter (t</w:t>
      </w:r>
      <w:r w:rsidR="6DF104FD">
        <w:t xml:space="preserve">erms 2 </w:t>
      </w:r>
      <w:r w:rsidR="00BD56FE">
        <w:t>&amp;</w:t>
      </w:r>
      <w:r w:rsidR="6DF104FD">
        <w:t xml:space="preserve"> 3</w:t>
      </w:r>
      <w:r w:rsidR="004B49AE">
        <w:t>)</w:t>
      </w:r>
      <w:r w:rsidR="6DF104FD">
        <w:t xml:space="preserve">. </w:t>
      </w:r>
      <w:r>
        <w:t>T</w:t>
      </w:r>
      <w:r w:rsidR="6DF104FD">
        <w:t>he top button is to be buttoned up.</w:t>
      </w:r>
      <w:r w:rsidR="00073FBB">
        <w:t xml:space="preserve"> </w:t>
      </w:r>
    </w:p>
    <w:p w14:paraId="59A66AE4" w14:textId="19D5A361" w:rsidR="6DF104FD" w:rsidRPr="00C87DFE" w:rsidRDefault="00C87DFE" w:rsidP="4C0418F8">
      <w:pPr>
        <w:pStyle w:val="ListParagraph"/>
        <w:numPr>
          <w:ilvl w:val="0"/>
          <w:numId w:val="1"/>
        </w:numPr>
        <w:spacing w:before="120" w:after="120"/>
        <w:ind w:left="1094" w:right="255" w:hanging="357"/>
      </w:pPr>
      <w:r>
        <w:t>S</w:t>
      </w:r>
      <w:r w:rsidR="6DF104FD">
        <w:t>ports uniform</w:t>
      </w:r>
      <w:r>
        <w:t>s are permitted</w:t>
      </w:r>
      <w:r w:rsidR="6DF104FD">
        <w:t xml:space="preserve"> all day on designated PE </w:t>
      </w:r>
      <w:r w:rsidR="3D7EC7DB">
        <w:t xml:space="preserve">and/or </w:t>
      </w:r>
      <w:r w:rsidR="6DF104FD">
        <w:t>Sport days.</w:t>
      </w:r>
    </w:p>
    <w:p w14:paraId="6A0496FA" w14:textId="078F5A03" w:rsidR="6DF104FD" w:rsidRPr="00C87DFE" w:rsidRDefault="6DF104FD" w:rsidP="006B3BCE">
      <w:pPr>
        <w:pStyle w:val="ListParagraph"/>
        <w:numPr>
          <w:ilvl w:val="0"/>
          <w:numId w:val="1"/>
        </w:numPr>
        <w:spacing w:before="120" w:after="120"/>
        <w:ind w:left="1094" w:right="255" w:hanging="357"/>
        <w:contextualSpacing w:val="0"/>
      </w:pPr>
      <w:r>
        <w:t>School hats are compulsory all year.</w:t>
      </w:r>
    </w:p>
    <w:p w14:paraId="5D641C81" w14:textId="038DF485" w:rsidR="00BD56FE" w:rsidRDefault="00BD56FE" w:rsidP="006B3BCE">
      <w:pPr>
        <w:pStyle w:val="ListParagraph"/>
        <w:numPr>
          <w:ilvl w:val="0"/>
          <w:numId w:val="1"/>
        </w:numPr>
        <w:spacing w:before="120" w:after="120"/>
        <w:ind w:left="1094" w:right="255" w:hanging="357"/>
        <w:contextualSpacing w:val="0"/>
      </w:pPr>
      <w:r>
        <w:t xml:space="preserve">Girls may wear </w:t>
      </w:r>
      <w:r w:rsidR="00EE4614">
        <w:t xml:space="preserve">the Calderwood blouse with </w:t>
      </w:r>
      <w:r>
        <w:t>culottes</w:t>
      </w:r>
      <w:r w:rsidR="00EE4614">
        <w:t xml:space="preserve"> and white </w:t>
      </w:r>
      <w:r>
        <w:t>socks all year. Black, opaque tights may be worn with culottes in Terms 2 &amp; 3.</w:t>
      </w:r>
    </w:p>
    <w:p w14:paraId="493932F3" w14:textId="51128696" w:rsidR="00BD56FE" w:rsidRPr="00C87DFE" w:rsidRDefault="00BD56FE" w:rsidP="7419B8F0">
      <w:pPr>
        <w:pStyle w:val="ListParagraph"/>
        <w:numPr>
          <w:ilvl w:val="0"/>
          <w:numId w:val="1"/>
        </w:numPr>
        <w:spacing w:before="120" w:after="120"/>
        <w:ind w:left="1094" w:right="255" w:hanging="357"/>
      </w:pPr>
      <w:r>
        <w:t>Junior School tunics may be worn all year</w:t>
      </w:r>
      <w:r w:rsidR="00EE4614">
        <w:t xml:space="preserve"> with </w:t>
      </w:r>
      <w:r w:rsidR="001515A6">
        <w:t>the Calderwood blouse</w:t>
      </w:r>
      <w:r w:rsidR="36E0B7F6">
        <w:t>. I</w:t>
      </w:r>
      <w:r w:rsidR="7BD72F0F">
        <w:t xml:space="preserve">t </w:t>
      </w:r>
      <w:r w:rsidR="00957A49">
        <w:t>can also be</w:t>
      </w:r>
      <w:r w:rsidR="7BD72F0F">
        <w:t xml:space="preserve"> worn with the</w:t>
      </w:r>
      <w:r w:rsidR="005238EA">
        <w:t xml:space="preserve"> </w:t>
      </w:r>
      <w:r w:rsidR="7DFB5CE3">
        <w:t xml:space="preserve">short or </w:t>
      </w:r>
      <w:r w:rsidR="0070320E">
        <w:t>long-sleeve blouse</w:t>
      </w:r>
      <w:r w:rsidR="76D88BE5">
        <w:t xml:space="preserve"> and tights</w:t>
      </w:r>
      <w:r w:rsidR="0070320E">
        <w:t xml:space="preserve"> </w:t>
      </w:r>
      <w:r w:rsidR="005238EA">
        <w:t>in</w:t>
      </w:r>
      <w:r w:rsidR="0070320E">
        <w:t xml:space="preserve"> </w:t>
      </w:r>
      <w:r w:rsidR="48D1ED1D">
        <w:t>winter (t</w:t>
      </w:r>
      <w:r w:rsidR="0070320E">
        <w:t>erms 2 and</w:t>
      </w:r>
      <w:r w:rsidR="005238EA">
        <w:t xml:space="preserve"> 3</w:t>
      </w:r>
      <w:r w:rsidR="4D909971">
        <w:t>)</w:t>
      </w:r>
      <w:r>
        <w:t>.</w:t>
      </w:r>
    </w:p>
    <w:p w14:paraId="30205147" w14:textId="7E0D5C67" w:rsidR="24C49B06" w:rsidRDefault="00957A49" w:rsidP="4C0418F8">
      <w:pPr>
        <w:pStyle w:val="ListParagraph"/>
        <w:numPr>
          <w:ilvl w:val="0"/>
          <w:numId w:val="1"/>
        </w:numPr>
        <w:spacing w:before="120" w:after="120"/>
        <w:ind w:left="1094" w:right="255" w:hanging="357"/>
      </w:pPr>
      <w:r>
        <w:t xml:space="preserve">In </w:t>
      </w:r>
      <w:r w:rsidR="24C49B06">
        <w:t>Junior</w:t>
      </w:r>
      <w:r>
        <w:t xml:space="preserve"> School the </w:t>
      </w:r>
      <w:r w:rsidR="572C24BC">
        <w:t>red jumper is to be worn by Junior School students as the first layer against the cold. The black Calderwood jacket is an optional, additional layer against the cold, when the red jumper is insufficient.</w:t>
      </w:r>
    </w:p>
    <w:p w14:paraId="0824CCC6" w14:textId="741D8948" w:rsidR="00AB2BB4" w:rsidRPr="00C87DFE" w:rsidRDefault="00957A49" w:rsidP="4C0418F8">
      <w:pPr>
        <w:pStyle w:val="ListParagraph"/>
        <w:numPr>
          <w:ilvl w:val="0"/>
          <w:numId w:val="1"/>
        </w:numPr>
        <w:spacing w:before="120" w:after="120"/>
        <w:ind w:left="1094" w:right="255" w:hanging="357"/>
      </w:pPr>
      <w:r>
        <w:t>In Secondary, th</w:t>
      </w:r>
      <w:r w:rsidR="00AB2BB4">
        <w:t>e b</w:t>
      </w:r>
      <w:r w:rsidR="6DF104FD">
        <w:t xml:space="preserve">lack Calderwood jacket </w:t>
      </w:r>
      <w:r w:rsidR="00AB2BB4">
        <w:t xml:space="preserve">may be worn </w:t>
      </w:r>
      <w:r w:rsidR="00C87DFE">
        <w:t xml:space="preserve">by Secondary Students </w:t>
      </w:r>
      <w:r w:rsidR="00AB2BB4">
        <w:t xml:space="preserve">as an additional </w:t>
      </w:r>
      <w:r w:rsidR="6DF104FD">
        <w:t>layer</w:t>
      </w:r>
      <w:r w:rsidR="00AB2BB4">
        <w:t xml:space="preserve">, or </w:t>
      </w:r>
      <w:r w:rsidR="00C94620">
        <w:t>as the sole layer against the cold.</w:t>
      </w:r>
      <w:r w:rsidR="6DF104FD">
        <w:t xml:space="preserve"> </w:t>
      </w:r>
    </w:p>
    <w:p w14:paraId="01E8994A" w14:textId="504CCD7D" w:rsidR="6DF104FD" w:rsidRPr="00C87DFE" w:rsidRDefault="00AB2BB4" w:rsidP="006B3BCE">
      <w:pPr>
        <w:pStyle w:val="ListParagraph"/>
        <w:numPr>
          <w:ilvl w:val="0"/>
          <w:numId w:val="1"/>
        </w:numPr>
        <w:spacing w:before="120" w:after="120"/>
        <w:ind w:left="1094" w:right="255" w:hanging="357"/>
        <w:contextualSpacing w:val="0"/>
      </w:pPr>
      <w:r w:rsidRPr="00C87DFE">
        <w:t>A</w:t>
      </w:r>
      <w:r w:rsidR="6DF104FD" w:rsidRPr="00C87DFE">
        <w:t xml:space="preserve">ny additional, non-uniform layers of clothing are to be plain white and </w:t>
      </w:r>
      <w:r w:rsidR="00483376" w:rsidRPr="00C87DFE">
        <w:t xml:space="preserve">must </w:t>
      </w:r>
      <w:r w:rsidR="6DF104FD" w:rsidRPr="00C87DFE">
        <w:t>not extend beyond the uniform or shirt sleeve, i.e. extra clothing should not be visible.</w:t>
      </w:r>
    </w:p>
    <w:p w14:paraId="1F84A219" w14:textId="4026D670" w:rsidR="00B27816" w:rsidRPr="00F2489A" w:rsidRDefault="00B27816" w:rsidP="37B52543">
      <w:pPr>
        <w:pStyle w:val="ListParagraph"/>
        <w:numPr>
          <w:ilvl w:val="0"/>
          <w:numId w:val="1"/>
        </w:numPr>
        <w:spacing w:before="120" w:after="120"/>
        <w:ind w:left="1094" w:right="255" w:hanging="357"/>
        <w:rPr>
          <w:color w:val="000000" w:themeColor="text1"/>
        </w:rPr>
      </w:pPr>
      <w:r>
        <w:t>Hairstyles must be conservative and natural in colour.</w:t>
      </w:r>
      <w:r w:rsidR="00541813">
        <w:t xml:space="preserve"> </w:t>
      </w:r>
      <w:r>
        <w:t xml:space="preserve">Bold styles are not permitted. This </w:t>
      </w:r>
      <w:r w:rsidR="00F2705A">
        <w:t>includes</w:t>
      </w:r>
      <w:r>
        <w:t xml:space="preserve"> hair that has been noticeably coloured. For public health and safety reasons, all students who choose to wear their hair longer than the bottom of the collar must have their hair tied </w:t>
      </w:r>
      <w:r w:rsidRPr="00F2489A">
        <w:rPr>
          <w:color w:val="000000" w:themeColor="text1"/>
        </w:rPr>
        <w:t>back neatly using co</w:t>
      </w:r>
      <w:r w:rsidR="00D81213" w:rsidRPr="00F2489A">
        <w:rPr>
          <w:color w:val="000000" w:themeColor="text1"/>
        </w:rPr>
        <w:t>mpliant</w:t>
      </w:r>
      <w:r w:rsidRPr="00F2489A">
        <w:rPr>
          <w:color w:val="000000" w:themeColor="text1"/>
        </w:rPr>
        <w:t xml:space="preserve"> school hair accessories. Hair should not restrict a student’s vision. All boys</w:t>
      </w:r>
      <w:r w:rsidR="68D45A80" w:rsidRPr="00F2489A">
        <w:rPr>
          <w:color w:val="000000" w:themeColor="text1"/>
        </w:rPr>
        <w:t xml:space="preserve"> in Secondary School</w:t>
      </w:r>
      <w:r w:rsidRPr="00F2489A">
        <w:rPr>
          <w:color w:val="000000" w:themeColor="text1"/>
        </w:rPr>
        <w:t xml:space="preserve"> must be clean-shaven.</w:t>
      </w:r>
      <w:r w:rsidR="7ADB30C1" w:rsidRPr="00F2489A">
        <w:rPr>
          <w:color w:val="000000" w:themeColor="text1"/>
        </w:rPr>
        <w:t xml:space="preserve"> </w:t>
      </w:r>
    </w:p>
    <w:p w14:paraId="12FE5539" w14:textId="01580C8F" w:rsidR="004A550B" w:rsidRPr="00DF6191" w:rsidRDefault="004A550B" w:rsidP="00DF6191">
      <w:pPr>
        <w:spacing w:before="120" w:after="120"/>
        <w:ind w:left="1094" w:right="255"/>
        <w:rPr>
          <w:color w:val="EE0000"/>
        </w:rPr>
      </w:pPr>
      <w:r w:rsidRPr="00F2489A">
        <w:rPr>
          <w:color w:val="000000" w:themeColor="text1"/>
        </w:rPr>
        <w:t>Extreme hairstyles, including but not limited to, razor lines, tracks, dreadlocks, sideburns,</w:t>
      </w:r>
      <w:r w:rsidR="008E627A" w:rsidRPr="00F2489A">
        <w:rPr>
          <w:color w:val="000000" w:themeColor="text1"/>
        </w:rPr>
        <w:t xml:space="preserve"> </w:t>
      </w:r>
      <w:r w:rsidR="00240B04" w:rsidRPr="00F2489A">
        <w:rPr>
          <w:color w:val="000000" w:themeColor="text1"/>
        </w:rPr>
        <w:t xml:space="preserve">and </w:t>
      </w:r>
      <w:r w:rsidR="008815E0" w:rsidRPr="00F2489A">
        <w:rPr>
          <w:color w:val="000000" w:themeColor="text1"/>
        </w:rPr>
        <w:t xml:space="preserve">styles that have a </w:t>
      </w:r>
      <w:r w:rsidRPr="00F2489A">
        <w:rPr>
          <w:color w:val="000000" w:themeColor="text1"/>
        </w:rPr>
        <w:t xml:space="preserve">noticeable contrast in length (such as mullets) are not permitted. Hair should be of uniform or near-uniform length, with no small sections styled away from the scalp (e.g., small plaits, rat’s tails, or horse tails). Hair is not to be cut any shorter than #2. The </w:t>
      </w:r>
      <w:proofErr w:type="gramStart"/>
      <w:r w:rsidRPr="00DF6191">
        <w:rPr>
          <w:color w:val="000000" w:themeColor="text1"/>
        </w:rPr>
        <w:t>School</w:t>
      </w:r>
      <w:proofErr w:type="gramEnd"/>
      <w:r w:rsidRPr="00DF6191">
        <w:rPr>
          <w:color w:val="000000" w:themeColor="text1"/>
        </w:rPr>
        <w:t xml:space="preserve"> reserves the right to determine if a haircut is extreme. Students will be provided one week to visit a hairdresser to correct their hairstyle.</w:t>
      </w:r>
    </w:p>
    <w:p w14:paraId="6DF44241" w14:textId="77777777" w:rsidR="00FC618C" w:rsidRDefault="00FC618C" w:rsidP="006B3BCE">
      <w:pPr>
        <w:pStyle w:val="ListParagraph"/>
        <w:numPr>
          <w:ilvl w:val="0"/>
          <w:numId w:val="1"/>
        </w:numPr>
        <w:spacing w:before="120" w:after="120"/>
        <w:ind w:left="1094" w:right="255" w:hanging="357"/>
        <w:contextualSpacing w:val="0"/>
      </w:pPr>
      <w:r>
        <w:t>Tattoos are discouraged and must not be visible at any time (including sporting events</w:t>
      </w:r>
      <w:proofErr w:type="gramStart"/>
      <w:r>
        <w:t>);</w:t>
      </w:r>
      <w:proofErr w:type="gramEnd"/>
    </w:p>
    <w:p w14:paraId="618D149D" w14:textId="4101666B" w:rsidR="00FC618C" w:rsidRDefault="00FC618C" w:rsidP="006B3BCE">
      <w:pPr>
        <w:pStyle w:val="ListParagraph"/>
        <w:numPr>
          <w:ilvl w:val="0"/>
          <w:numId w:val="1"/>
        </w:numPr>
        <w:spacing w:before="120" w:after="120"/>
        <w:ind w:left="1094" w:right="255" w:hanging="357"/>
        <w:contextualSpacing w:val="0"/>
      </w:pPr>
      <w:r>
        <w:t>Parents should make every effort to provide the approved school uniform and ensure that their children wear it every day. Should any family have practical difficulties meeting this requirement they are to contact the appropriate Head of School</w:t>
      </w:r>
      <w:r w:rsidR="00A35310">
        <w:t>.</w:t>
      </w:r>
    </w:p>
    <w:p w14:paraId="08685D9D" w14:textId="77777777" w:rsidR="00874927" w:rsidRDefault="00874927">
      <w:pPr>
        <w:rPr>
          <w:b/>
          <w:bCs/>
          <w:i/>
          <w:iCs/>
          <w:color w:val="000000"/>
        </w:rPr>
      </w:pPr>
      <w:r>
        <w:rPr>
          <w:b/>
          <w:bCs/>
          <w:i/>
          <w:iCs/>
          <w:color w:val="000000"/>
        </w:rPr>
        <w:br w:type="page"/>
      </w:r>
    </w:p>
    <w:p w14:paraId="58BFC548" w14:textId="520B7E50" w:rsidR="00257B2D" w:rsidRPr="006A19E6" w:rsidRDefault="00FC618C" w:rsidP="66DABE3E">
      <w:pPr>
        <w:spacing w:before="120" w:after="120"/>
        <w:ind w:left="709" w:right="255"/>
        <w:rPr>
          <w:b/>
          <w:bCs/>
          <w:color w:val="EE0000"/>
        </w:rPr>
      </w:pPr>
      <w:bookmarkStart w:id="7" w:name="_Toc164944217"/>
      <w:r w:rsidRPr="66DABE3E">
        <w:rPr>
          <w:b/>
          <w:bCs/>
        </w:rPr>
        <w:lastRenderedPageBreak/>
        <w:t>Jewellery</w:t>
      </w:r>
      <w:bookmarkEnd w:id="7"/>
    </w:p>
    <w:p w14:paraId="3DD1FE76" w14:textId="2C45AC3D" w:rsidR="001F32B0" w:rsidRPr="007F31D8" w:rsidRDefault="001F32B0" w:rsidP="001F32B0">
      <w:pPr>
        <w:spacing w:after="120" w:line="276" w:lineRule="auto"/>
        <w:ind w:left="709"/>
        <w:rPr>
          <w:color w:val="000000" w:themeColor="text1"/>
        </w:rPr>
      </w:pPr>
      <w:bookmarkStart w:id="8" w:name="_Toc164944218"/>
      <w:r w:rsidRPr="007F31D8">
        <w:rPr>
          <w:color w:val="000000" w:themeColor="text1"/>
        </w:rPr>
        <w:t xml:space="preserve">Earrings must be limited to one stud or sleeper in the lobe of each ear. Studs and Sleepers must be plain gold or silver and be a matching set. Studs must be no larger than 3-4 mm in </w:t>
      </w:r>
      <w:r w:rsidR="006A19E6" w:rsidRPr="007F31D8">
        <w:rPr>
          <w:color w:val="000000" w:themeColor="text1"/>
        </w:rPr>
        <w:t>diameter and</w:t>
      </w:r>
      <w:r w:rsidRPr="007F31D8">
        <w:rPr>
          <w:color w:val="000000" w:themeColor="text1"/>
        </w:rPr>
        <w:t xml:space="preserve"> are not to contain any coloured stones. No other piercings are permitted. </w:t>
      </w:r>
    </w:p>
    <w:p w14:paraId="3C1BB874" w14:textId="77777777" w:rsidR="001F32B0" w:rsidRPr="007F31D8" w:rsidRDefault="001F32B0" w:rsidP="001F32B0">
      <w:pPr>
        <w:spacing w:after="120" w:line="276" w:lineRule="auto"/>
        <w:ind w:left="709"/>
        <w:rPr>
          <w:color w:val="000000" w:themeColor="text1"/>
        </w:rPr>
      </w:pPr>
      <w:r w:rsidRPr="007F31D8">
        <w:rPr>
          <w:color w:val="000000" w:themeColor="text1"/>
        </w:rPr>
        <w:t xml:space="preserve">Year 11 and 12 students are permitted to wear clear piercing retainers. </w:t>
      </w:r>
    </w:p>
    <w:p w14:paraId="0E800DD7" w14:textId="77777777" w:rsidR="001F32B0" w:rsidRPr="007F31D8" w:rsidRDefault="001F32B0" w:rsidP="001F32B0">
      <w:pPr>
        <w:spacing w:after="120" w:line="276" w:lineRule="auto"/>
        <w:ind w:left="709"/>
        <w:rPr>
          <w:color w:val="000000" w:themeColor="text1"/>
        </w:rPr>
      </w:pPr>
      <w:r w:rsidRPr="007F31D8">
        <w:rPr>
          <w:color w:val="000000" w:themeColor="text1"/>
        </w:rPr>
        <w:t xml:space="preserve">Necklaces and bracelets are not permitted. </w:t>
      </w:r>
    </w:p>
    <w:p w14:paraId="3C4BA539" w14:textId="66C033FF" w:rsidR="006A19E6" w:rsidRPr="007F31D8" w:rsidRDefault="007F31D8" w:rsidP="001F32B0">
      <w:pPr>
        <w:spacing w:after="120" w:line="276" w:lineRule="auto"/>
        <w:ind w:left="709"/>
        <w:rPr>
          <w:color w:val="000000" w:themeColor="text1"/>
        </w:rPr>
      </w:pPr>
      <w:r w:rsidRPr="007F31D8">
        <w:rPr>
          <w:color w:val="000000" w:themeColor="text1"/>
        </w:rPr>
        <w:t>Medic Alert</w:t>
      </w:r>
      <w:r w:rsidR="001F32B0" w:rsidRPr="007F31D8">
        <w:rPr>
          <w:color w:val="000000" w:themeColor="text1"/>
        </w:rPr>
        <w:t xml:space="preserve"> necklaces or bracelets are allowed. </w:t>
      </w:r>
    </w:p>
    <w:p w14:paraId="619FA075" w14:textId="38A797D3" w:rsidR="001F32B0" w:rsidRPr="007F31D8" w:rsidRDefault="00C03E5A" w:rsidP="001F32B0">
      <w:pPr>
        <w:spacing w:after="120" w:line="276" w:lineRule="auto"/>
        <w:ind w:left="709"/>
        <w:rPr>
          <w:color w:val="000000" w:themeColor="text1"/>
        </w:rPr>
      </w:pPr>
      <w:r w:rsidRPr="007F31D8">
        <w:rPr>
          <w:color w:val="000000" w:themeColor="text1"/>
        </w:rPr>
        <w:t>Students</w:t>
      </w:r>
      <w:r w:rsidR="007132F0" w:rsidRPr="007F31D8">
        <w:rPr>
          <w:color w:val="000000" w:themeColor="text1"/>
        </w:rPr>
        <w:t xml:space="preserve"> may also </w:t>
      </w:r>
      <w:r w:rsidR="006A19E6" w:rsidRPr="007F31D8">
        <w:rPr>
          <w:color w:val="000000" w:themeColor="text1"/>
        </w:rPr>
        <w:t xml:space="preserve">wear a watch and small signet ring. </w:t>
      </w:r>
    </w:p>
    <w:p w14:paraId="43DBA0EA" w14:textId="77777777" w:rsidR="001F32B0" w:rsidRPr="007F31D8" w:rsidRDefault="001F32B0" w:rsidP="001F32B0">
      <w:pPr>
        <w:spacing w:after="120" w:line="276" w:lineRule="auto"/>
        <w:ind w:left="709"/>
        <w:rPr>
          <w:color w:val="000000" w:themeColor="text1"/>
        </w:rPr>
      </w:pPr>
      <w:r w:rsidRPr="007F31D8">
        <w:rPr>
          <w:color w:val="000000" w:themeColor="text1"/>
        </w:rPr>
        <w:t xml:space="preserve">Religious symbols are not to be on display as jewellery; they may be attached to the inside of the uniform. </w:t>
      </w:r>
    </w:p>
    <w:p w14:paraId="42F81795" w14:textId="7BBF041E" w:rsidR="00FC618C" w:rsidRPr="00874927" w:rsidRDefault="00FC618C" w:rsidP="66DABE3E">
      <w:pPr>
        <w:spacing w:after="120" w:line="276" w:lineRule="auto"/>
        <w:ind w:left="709"/>
        <w:rPr>
          <w:b/>
          <w:bCs/>
        </w:rPr>
      </w:pPr>
      <w:r w:rsidRPr="66DABE3E">
        <w:rPr>
          <w:b/>
          <w:bCs/>
        </w:rPr>
        <w:t>Makeup</w:t>
      </w:r>
      <w:bookmarkEnd w:id="8"/>
    </w:p>
    <w:p w14:paraId="595312C0" w14:textId="273F281C" w:rsidR="00257B2D" w:rsidRPr="00FC618C" w:rsidRDefault="00257B2D" w:rsidP="00FC618C">
      <w:pPr>
        <w:autoSpaceDE w:val="0"/>
        <w:autoSpaceDN w:val="0"/>
        <w:adjustRightInd w:val="0"/>
        <w:spacing w:after="0" w:line="276" w:lineRule="auto"/>
        <w:ind w:left="709"/>
      </w:pPr>
      <w:r w:rsidRPr="00FC618C">
        <w:t xml:space="preserve">Fingernail polish and false fingernails are not to be worn. </w:t>
      </w:r>
      <w:r w:rsidR="7F53F8D4">
        <w:t>Secondary</w:t>
      </w:r>
      <w:r w:rsidRPr="00FC618C">
        <w:t xml:space="preserve"> students from </w:t>
      </w:r>
      <w:r>
        <w:t>Year</w:t>
      </w:r>
      <w:r w:rsidR="478707FB">
        <w:t xml:space="preserve">s </w:t>
      </w:r>
      <w:r>
        <w:t>7</w:t>
      </w:r>
      <w:r w:rsidRPr="00FC618C">
        <w:t>-9 are not permitted to</w:t>
      </w:r>
      <w:r w:rsidR="00FC618C">
        <w:t xml:space="preserve"> </w:t>
      </w:r>
      <w:r w:rsidRPr="00FC618C">
        <w:t>wear makeup. Year</w:t>
      </w:r>
      <w:r w:rsidR="00136645">
        <w:t>s</w:t>
      </w:r>
      <w:r w:rsidRPr="00FC618C">
        <w:t xml:space="preserve"> 10-12 girls may wear the following makeup in light, natural tones:</w:t>
      </w:r>
    </w:p>
    <w:p w14:paraId="63033F77" w14:textId="1DF08661" w:rsidR="00257B2D" w:rsidRPr="00FC618C" w:rsidRDefault="00257B2D" w:rsidP="006B3BCE">
      <w:pPr>
        <w:pStyle w:val="ListParagraph"/>
        <w:numPr>
          <w:ilvl w:val="0"/>
          <w:numId w:val="1"/>
        </w:numPr>
        <w:spacing w:before="120" w:after="120"/>
        <w:ind w:left="1094" w:right="255" w:hanging="357"/>
        <w:contextualSpacing w:val="0"/>
      </w:pPr>
      <w:r w:rsidRPr="00FC618C">
        <w:t>light foundation</w:t>
      </w:r>
    </w:p>
    <w:p w14:paraId="0EA6B1C4" w14:textId="6BBE6AF5" w:rsidR="00257B2D" w:rsidRPr="00FC618C" w:rsidRDefault="00257B2D" w:rsidP="006B3BCE">
      <w:pPr>
        <w:pStyle w:val="ListParagraph"/>
        <w:numPr>
          <w:ilvl w:val="0"/>
          <w:numId w:val="1"/>
        </w:numPr>
        <w:spacing w:before="120" w:after="120"/>
        <w:ind w:left="1094" w:right="255" w:hanging="357"/>
        <w:contextualSpacing w:val="0"/>
      </w:pPr>
      <w:r w:rsidRPr="00FC618C">
        <w:t>black, brown or clear mascara</w:t>
      </w:r>
    </w:p>
    <w:p w14:paraId="2BFE7782" w14:textId="5B957C3E" w:rsidR="00257B2D" w:rsidRPr="00FC618C" w:rsidRDefault="00257B2D" w:rsidP="006B3BCE">
      <w:pPr>
        <w:pStyle w:val="ListParagraph"/>
        <w:numPr>
          <w:ilvl w:val="0"/>
          <w:numId w:val="1"/>
        </w:numPr>
        <w:spacing w:before="120" w:after="120"/>
        <w:ind w:left="1094" w:right="255" w:hanging="357"/>
        <w:contextualSpacing w:val="0"/>
      </w:pPr>
      <w:r w:rsidRPr="00FC618C">
        <w:t>clear lip gloss</w:t>
      </w:r>
    </w:p>
    <w:p w14:paraId="76CD43D2" w14:textId="151C6ECE" w:rsidR="00257B2D" w:rsidRPr="00FC618C" w:rsidRDefault="00257B2D" w:rsidP="006B3BCE">
      <w:pPr>
        <w:pStyle w:val="ListParagraph"/>
        <w:numPr>
          <w:ilvl w:val="0"/>
          <w:numId w:val="1"/>
        </w:numPr>
        <w:spacing w:before="120" w:after="120"/>
        <w:ind w:left="1094" w:right="255" w:hanging="357"/>
        <w:contextualSpacing w:val="0"/>
      </w:pPr>
      <w:r w:rsidRPr="00FC618C">
        <w:t>no contouring, brow colour or eye liner permitted</w:t>
      </w:r>
    </w:p>
    <w:p w14:paraId="00000085" w14:textId="5EF073E5" w:rsidR="00712F35" w:rsidRPr="007D6E37" w:rsidRDefault="009F01E5" w:rsidP="00E47D56">
      <w:pPr>
        <w:pStyle w:val="Heading1"/>
        <w:numPr>
          <w:ilvl w:val="0"/>
          <w:numId w:val="4"/>
        </w:numPr>
        <w:spacing w:before="240"/>
        <w:ind w:left="1066" w:hanging="357"/>
      </w:pPr>
      <w:bookmarkStart w:id="9" w:name="_Toc164944219"/>
      <w:r w:rsidRPr="007D6E37">
        <w:t>PROCEDURES</w:t>
      </w:r>
      <w:bookmarkEnd w:id="9"/>
    </w:p>
    <w:p w14:paraId="40C0B529" w14:textId="728B17C7" w:rsidR="009F01E5" w:rsidRPr="00874927" w:rsidRDefault="009F01E5" w:rsidP="00874927">
      <w:pPr>
        <w:spacing w:before="120" w:after="120"/>
        <w:ind w:left="709" w:right="255"/>
        <w:rPr>
          <w:rFonts w:eastAsiaTheme="minorHAnsi"/>
          <w:lang w:eastAsia="en-US"/>
        </w:rPr>
      </w:pPr>
      <w:r w:rsidRPr="00874927">
        <w:rPr>
          <w:rFonts w:eastAsiaTheme="minorHAnsi"/>
          <w:lang w:eastAsia="en-US"/>
        </w:rPr>
        <w:t xml:space="preserve">These procedures outline the implementation of the Calderwood Uniform Policy. The uniform policy is applied by Calderwood staff within the context of high expectations and gracious understanding: </w:t>
      </w:r>
    </w:p>
    <w:p w14:paraId="3BF2BF49" w14:textId="7ADD399B" w:rsidR="009F01E5" w:rsidRDefault="009F01E5" w:rsidP="006B3BCE">
      <w:pPr>
        <w:pStyle w:val="ListParagraph"/>
        <w:numPr>
          <w:ilvl w:val="0"/>
          <w:numId w:val="1"/>
        </w:numPr>
        <w:spacing w:before="120" w:after="120"/>
        <w:ind w:left="1094" w:right="255" w:hanging="357"/>
        <w:contextualSpacing w:val="0"/>
      </w:pPr>
      <w:r>
        <w:t xml:space="preserve">Every teacher maintains the same expectations for every student. </w:t>
      </w:r>
    </w:p>
    <w:p w14:paraId="6AA121BE" w14:textId="29504A7A" w:rsidR="009F01E5" w:rsidRDefault="009F01E5" w:rsidP="006B3BCE">
      <w:pPr>
        <w:pStyle w:val="ListParagraph"/>
        <w:numPr>
          <w:ilvl w:val="0"/>
          <w:numId w:val="1"/>
        </w:numPr>
        <w:spacing w:before="120" w:after="120"/>
        <w:ind w:left="1094" w:right="255" w:hanging="357"/>
        <w:contextualSpacing w:val="0"/>
      </w:pPr>
      <w:r>
        <w:t xml:space="preserve">Every teacher has the authority and responsibility to hold each student accountable for their presentation and grooming. </w:t>
      </w:r>
    </w:p>
    <w:p w14:paraId="42986824" w14:textId="2FC86A57" w:rsidR="009F01E5" w:rsidRDefault="009F01E5" w:rsidP="006B3BCE">
      <w:pPr>
        <w:pStyle w:val="ListParagraph"/>
        <w:numPr>
          <w:ilvl w:val="0"/>
          <w:numId w:val="1"/>
        </w:numPr>
        <w:spacing w:before="120" w:after="120"/>
        <w:ind w:left="1094" w:right="255" w:hanging="357"/>
        <w:contextualSpacing w:val="0"/>
      </w:pPr>
      <w:r>
        <w:t xml:space="preserve">Students are always approached </w:t>
      </w:r>
      <w:r w:rsidR="007C1028">
        <w:t>graciously</w:t>
      </w:r>
      <w:r>
        <w:t xml:space="preserve">, in the first instance, assuming the student has attempted to comply with the expectations. </w:t>
      </w:r>
    </w:p>
    <w:p w14:paraId="0A626EF9" w14:textId="77777777" w:rsidR="009F01E5" w:rsidRPr="00874927" w:rsidRDefault="009F01E5" w:rsidP="00E47D56">
      <w:pPr>
        <w:pStyle w:val="Heading2"/>
        <w:spacing w:before="120"/>
        <w:ind w:left="1560"/>
      </w:pPr>
      <w:bookmarkStart w:id="10" w:name="_Toc164944220"/>
      <w:r w:rsidRPr="00874927">
        <w:t>Junior School</w:t>
      </w:r>
      <w:bookmarkEnd w:id="10"/>
      <w:r w:rsidRPr="00874927">
        <w:t xml:space="preserve"> </w:t>
      </w:r>
    </w:p>
    <w:p w14:paraId="7D47F4AF" w14:textId="7E4AACF2" w:rsidR="009F01E5" w:rsidRDefault="009F01E5" w:rsidP="00E47D56">
      <w:pPr>
        <w:pStyle w:val="Default"/>
        <w:numPr>
          <w:ilvl w:val="0"/>
          <w:numId w:val="2"/>
        </w:numPr>
        <w:spacing w:before="120" w:after="120"/>
        <w:ind w:left="1066" w:hanging="357"/>
        <w:rPr>
          <w:sz w:val="22"/>
          <w:szCs w:val="22"/>
        </w:rPr>
      </w:pPr>
      <w:r>
        <w:rPr>
          <w:sz w:val="22"/>
          <w:szCs w:val="22"/>
        </w:rPr>
        <w:t xml:space="preserve">At the commencement of each school term, students are reminded of the Calderwood uniform expectations. </w:t>
      </w:r>
      <w:r w:rsidRPr="00AB76DD">
        <w:rPr>
          <w:sz w:val="22"/>
          <w:szCs w:val="22"/>
        </w:rPr>
        <w:t>These expectations are also included in the Junior School Parent Handbook for reference throughout the term.</w:t>
      </w:r>
      <w:r>
        <w:rPr>
          <w:sz w:val="22"/>
          <w:szCs w:val="22"/>
        </w:rPr>
        <w:t xml:space="preserve"> </w:t>
      </w:r>
    </w:p>
    <w:p w14:paraId="4C82E08C" w14:textId="6ABCE428" w:rsidR="009F01E5" w:rsidRDefault="009F01E5" w:rsidP="00E47D56">
      <w:pPr>
        <w:pStyle w:val="Default"/>
        <w:numPr>
          <w:ilvl w:val="0"/>
          <w:numId w:val="2"/>
        </w:numPr>
        <w:spacing w:before="120" w:after="120"/>
        <w:ind w:left="1066" w:hanging="357"/>
        <w:rPr>
          <w:sz w:val="22"/>
          <w:szCs w:val="22"/>
        </w:rPr>
      </w:pPr>
      <w:r>
        <w:rPr>
          <w:sz w:val="22"/>
          <w:szCs w:val="22"/>
        </w:rPr>
        <w:t xml:space="preserve">If a uniform is incorrect or incomplete, the classroom teacher will discuss uniform requirements with the student and speak with the parents. </w:t>
      </w:r>
      <w:r w:rsidR="006F42DD">
        <w:rPr>
          <w:sz w:val="22"/>
          <w:szCs w:val="22"/>
        </w:rPr>
        <w:t xml:space="preserve">Teachers will maintain records of incomplete </w:t>
      </w:r>
      <w:r w:rsidR="006F42DD" w:rsidRPr="00794317">
        <w:rPr>
          <w:sz w:val="22"/>
          <w:szCs w:val="22"/>
        </w:rPr>
        <w:t xml:space="preserve">or incorrect uniforms in SEQTA </w:t>
      </w:r>
      <w:r w:rsidRPr="00794317">
        <w:rPr>
          <w:sz w:val="22"/>
          <w:szCs w:val="22"/>
        </w:rPr>
        <w:t>to</w:t>
      </w:r>
      <w:r>
        <w:rPr>
          <w:sz w:val="22"/>
          <w:szCs w:val="22"/>
        </w:rPr>
        <w:t xml:space="preserve"> support future conversations. </w:t>
      </w:r>
    </w:p>
    <w:p w14:paraId="53ED482E" w14:textId="4CED67CC" w:rsidR="009F01E5" w:rsidRDefault="009F01E5" w:rsidP="00E47D56">
      <w:pPr>
        <w:pStyle w:val="Default"/>
        <w:numPr>
          <w:ilvl w:val="0"/>
          <w:numId w:val="2"/>
        </w:numPr>
        <w:spacing w:before="120" w:after="120"/>
        <w:ind w:left="1066" w:hanging="357"/>
        <w:rPr>
          <w:sz w:val="22"/>
          <w:szCs w:val="22"/>
        </w:rPr>
      </w:pPr>
      <w:r>
        <w:rPr>
          <w:sz w:val="22"/>
          <w:szCs w:val="22"/>
        </w:rPr>
        <w:t xml:space="preserve">Parents of students who attend school on three occasions in incorrect or incomplete uniform will be invited to meet with the </w:t>
      </w:r>
      <w:r w:rsidR="00E47D56">
        <w:rPr>
          <w:sz w:val="22"/>
          <w:szCs w:val="22"/>
        </w:rPr>
        <w:t>C</w:t>
      </w:r>
      <w:r>
        <w:rPr>
          <w:sz w:val="22"/>
          <w:szCs w:val="22"/>
        </w:rPr>
        <w:t xml:space="preserve">lassroom </w:t>
      </w:r>
      <w:r w:rsidR="00E47D56">
        <w:rPr>
          <w:sz w:val="22"/>
          <w:szCs w:val="22"/>
        </w:rPr>
        <w:t>T</w:t>
      </w:r>
      <w:r>
        <w:rPr>
          <w:sz w:val="22"/>
          <w:szCs w:val="22"/>
        </w:rPr>
        <w:t xml:space="preserve">eacher/Junior School Coordinator to discuss the matter. </w:t>
      </w:r>
    </w:p>
    <w:p w14:paraId="50F6E713" w14:textId="1F020384" w:rsidR="009F01E5" w:rsidRDefault="009F01E5" w:rsidP="00E47D56">
      <w:pPr>
        <w:pStyle w:val="Default"/>
        <w:numPr>
          <w:ilvl w:val="0"/>
          <w:numId w:val="2"/>
        </w:numPr>
        <w:spacing w:before="120" w:after="120"/>
        <w:ind w:left="1066" w:hanging="357"/>
        <w:rPr>
          <w:sz w:val="22"/>
          <w:szCs w:val="22"/>
        </w:rPr>
      </w:pPr>
      <w:r w:rsidRPr="41B83C52">
        <w:rPr>
          <w:sz w:val="22"/>
          <w:szCs w:val="22"/>
        </w:rPr>
        <w:t xml:space="preserve">Parents of students who </w:t>
      </w:r>
      <w:r w:rsidR="006F42DD" w:rsidRPr="41B83C52">
        <w:rPr>
          <w:sz w:val="22"/>
          <w:szCs w:val="22"/>
        </w:rPr>
        <w:t>repeatedly attend school in incomplete or incorrect uniforms</w:t>
      </w:r>
      <w:r w:rsidRPr="41B83C52">
        <w:rPr>
          <w:sz w:val="22"/>
          <w:szCs w:val="22"/>
        </w:rPr>
        <w:t xml:space="preserve"> will be invited to meet with the Head of Junior School to discuss strategies to prevent further breaches. </w:t>
      </w:r>
    </w:p>
    <w:p w14:paraId="2A24EA5B" w14:textId="710B7EF4" w:rsidR="41B83C52" w:rsidRDefault="41B83C52" w:rsidP="41B83C52">
      <w:pPr>
        <w:pStyle w:val="Heading2"/>
        <w:spacing w:before="120"/>
        <w:ind w:left="1560"/>
      </w:pPr>
    </w:p>
    <w:p w14:paraId="78058FD0" w14:textId="340AEAFC" w:rsidR="009F01E5" w:rsidRPr="00874927" w:rsidRDefault="009F01E5" w:rsidP="00E47D56">
      <w:pPr>
        <w:pStyle w:val="Heading2"/>
        <w:spacing w:before="120"/>
        <w:ind w:left="1560"/>
      </w:pPr>
      <w:bookmarkStart w:id="11" w:name="_Toc164944221"/>
      <w:r w:rsidRPr="00874927">
        <w:t>Secondary School</w:t>
      </w:r>
      <w:bookmarkEnd w:id="11"/>
      <w:r w:rsidRPr="00874927">
        <w:t xml:space="preserve"> </w:t>
      </w:r>
    </w:p>
    <w:p w14:paraId="086B15C7" w14:textId="6E90F7EB" w:rsidR="009F01E5" w:rsidRDefault="009F01E5" w:rsidP="00E47D56">
      <w:pPr>
        <w:pStyle w:val="Default"/>
        <w:numPr>
          <w:ilvl w:val="0"/>
          <w:numId w:val="3"/>
        </w:numPr>
        <w:spacing w:before="120" w:after="120"/>
        <w:ind w:left="1066" w:hanging="357"/>
        <w:rPr>
          <w:sz w:val="22"/>
          <w:szCs w:val="22"/>
        </w:rPr>
      </w:pPr>
      <w:r>
        <w:rPr>
          <w:sz w:val="22"/>
          <w:szCs w:val="22"/>
        </w:rPr>
        <w:t>At the commencement of each school term, students are reminded of the Calderwood uniform expectations.</w:t>
      </w:r>
    </w:p>
    <w:p w14:paraId="0F2F2679" w14:textId="20D64AFE" w:rsidR="009F01E5" w:rsidRDefault="009F01E5" w:rsidP="00E47D56">
      <w:pPr>
        <w:pStyle w:val="Default"/>
        <w:numPr>
          <w:ilvl w:val="0"/>
          <w:numId w:val="3"/>
        </w:numPr>
        <w:spacing w:before="120" w:after="120"/>
        <w:ind w:left="1066" w:hanging="357"/>
        <w:rPr>
          <w:sz w:val="22"/>
          <w:szCs w:val="22"/>
        </w:rPr>
      </w:pPr>
      <w:r>
        <w:rPr>
          <w:sz w:val="22"/>
          <w:szCs w:val="22"/>
        </w:rPr>
        <w:lastRenderedPageBreak/>
        <w:t>If a uniform is incorrect or incomplete, the student is required to collect an “Incomplete or Incorrect Uniform Slip</w:t>
      </w:r>
      <w:r w:rsidR="00E07561">
        <w:rPr>
          <w:sz w:val="22"/>
          <w:szCs w:val="22"/>
        </w:rPr>
        <w:t xml:space="preserve">” during roll call at the start of each morning. </w:t>
      </w:r>
    </w:p>
    <w:p w14:paraId="1EE3A5C2" w14:textId="0BF4679E" w:rsidR="009F01E5" w:rsidRDefault="009F01E5" w:rsidP="00E47D56">
      <w:pPr>
        <w:pStyle w:val="Default"/>
        <w:numPr>
          <w:ilvl w:val="0"/>
          <w:numId w:val="3"/>
        </w:numPr>
        <w:spacing w:before="120" w:after="120"/>
        <w:ind w:left="1066" w:hanging="357"/>
        <w:rPr>
          <w:sz w:val="22"/>
          <w:szCs w:val="22"/>
        </w:rPr>
      </w:pPr>
      <w:r>
        <w:rPr>
          <w:sz w:val="22"/>
          <w:szCs w:val="22"/>
        </w:rPr>
        <w:t xml:space="preserve">The student is to carry this slip on them for the day, to prevent being corrected by more than one teacher in the day. </w:t>
      </w:r>
    </w:p>
    <w:p w14:paraId="1E5AC6FD" w14:textId="3A37C92D" w:rsidR="009F01E5" w:rsidRDefault="009F01E5" w:rsidP="00E47D56">
      <w:pPr>
        <w:pStyle w:val="Default"/>
        <w:numPr>
          <w:ilvl w:val="0"/>
          <w:numId w:val="3"/>
        </w:numPr>
        <w:spacing w:before="120" w:after="120"/>
        <w:ind w:left="1066" w:hanging="357"/>
        <w:rPr>
          <w:sz w:val="22"/>
          <w:szCs w:val="22"/>
        </w:rPr>
      </w:pPr>
      <w:r>
        <w:rPr>
          <w:sz w:val="22"/>
          <w:szCs w:val="22"/>
        </w:rPr>
        <w:t xml:space="preserve">A record of the “Incomplete or Incorrect Uniform Slip” will be made in SEQTA (Uniform Infringement). </w:t>
      </w:r>
    </w:p>
    <w:p w14:paraId="1B90A4A4" w14:textId="092DA6B5" w:rsidR="009F01E5" w:rsidRDefault="009F01E5" w:rsidP="00E47D56">
      <w:pPr>
        <w:pStyle w:val="Default"/>
        <w:numPr>
          <w:ilvl w:val="0"/>
          <w:numId w:val="3"/>
        </w:numPr>
        <w:spacing w:before="120" w:after="120"/>
        <w:ind w:left="1066" w:hanging="357"/>
        <w:rPr>
          <w:sz w:val="22"/>
          <w:szCs w:val="22"/>
        </w:rPr>
      </w:pPr>
      <w:r>
        <w:rPr>
          <w:sz w:val="22"/>
          <w:szCs w:val="22"/>
        </w:rPr>
        <w:t xml:space="preserve">Parents will receive a notification of this record via SEQTA Engage. </w:t>
      </w:r>
    </w:p>
    <w:p w14:paraId="1708DB0F" w14:textId="4160DFB0" w:rsidR="009F01E5" w:rsidRDefault="009F01E5" w:rsidP="00E47D56">
      <w:pPr>
        <w:pStyle w:val="Default"/>
        <w:numPr>
          <w:ilvl w:val="0"/>
          <w:numId w:val="3"/>
        </w:numPr>
        <w:spacing w:before="120" w:after="120"/>
        <w:ind w:left="1066" w:hanging="357"/>
        <w:rPr>
          <w:sz w:val="22"/>
          <w:szCs w:val="22"/>
        </w:rPr>
      </w:pPr>
      <w:r>
        <w:rPr>
          <w:sz w:val="22"/>
          <w:szCs w:val="22"/>
        </w:rPr>
        <w:t>Students who choose not to collect an “Incomplete or Incorrect Uniform Slip” will receive a detention</w:t>
      </w:r>
      <w:r w:rsidR="007D539D">
        <w:rPr>
          <w:sz w:val="22"/>
          <w:szCs w:val="22"/>
        </w:rPr>
        <w:t xml:space="preserve"> (during the second break)</w:t>
      </w:r>
      <w:r>
        <w:rPr>
          <w:sz w:val="22"/>
          <w:szCs w:val="22"/>
        </w:rPr>
        <w:t xml:space="preserve"> for choosing not to comply with the school Uniform Policy. </w:t>
      </w:r>
    </w:p>
    <w:p w14:paraId="49C879C2" w14:textId="3D47A9EB" w:rsidR="009F01E5" w:rsidRDefault="009F01E5" w:rsidP="00E47D56">
      <w:pPr>
        <w:pStyle w:val="Default"/>
        <w:numPr>
          <w:ilvl w:val="0"/>
          <w:numId w:val="3"/>
        </w:numPr>
        <w:spacing w:before="120" w:after="120"/>
        <w:ind w:left="1066" w:hanging="357"/>
        <w:rPr>
          <w:sz w:val="22"/>
          <w:szCs w:val="22"/>
        </w:rPr>
      </w:pPr>
      <w:r>
        <w:rPr>
          <w:sz w:val="22"/>
          <w:szCs w:val="22"/>
        </w:rPr>
        <w:t xml:space="preserve">When a student attends school on three occasions in incorrect or incomplete uniform, the parents will be contacted by the relevant </w:t>
      </w:r>
      <w:r w:rsidR="007D539D">
        <w:rPr>
          <w:sz w:val="22"/>
          <w:szCs w:val="22"/>
        </w:rPr>
        <w:t xml:space="preserve">Pastoral Care Teachers. </w:t>
      </w:r>
    </w:p>
    <w:p w14:paraId="2AF3E0DE" w14:textId="48B55E7D" w:rsidR="009F01E5" w:rsidRDefault="009F01E5" w:rsidP="00E47D56">
      <w:pPr>
        <w:pStyle w:val="Default"/>
        <w:numPr>
          <w:ilvl w:val="0"/>
          <w:numId w:val="3"/>
        </w:numPr>
        <w:spacing w:before="120" w:after="120"/>
        <w:ind w:left="1066" w:hanging="357"/>
        <w:rPr>
          <w:sz w:val="22"/>
          <w:szCs w:val="22"/>
        </w:rPr>
      </w:pPr>
      <w:r>
        <w:rPr>
          <w:sz w:val="22"/>
          <w:szCs w:val="22"/>
        </w:rPr>
        <w:t xml:space="preserve">When a student chooses to consistently attend school with incomplete or incorrect uniform, parents will be invited to meet with the </w:t>
      </w:r>
      <w:r w:rsidR="001B0C7C">
        <w:rPr>
          <w:sz w:val="22"/>
          <w:szCs w:val="22"/>
        </w:rPr>
        <w:t>Character and Service Coordinator and/or Head of School</w:t>
      </w:r>
      <w:r>
        <w:rPr>
          <w:sz w:val="22"/>
          <w:szCs w:val="22"/>
        </w:rPr>
        <w:t xml:space="preserve">, to discuss </w:t>
      </w:r>
      <w:r w:rsidR="004C50B0">
        <w:rPr>
          <w:sz w:val="22"/>
          <w:szCs w:val="22"/>
        </w:rPr>
        <w:t>actions</w:t>
      </w:r>
      <w:r>
        <w:rPr>
          <w:sz w:val="22"/>
          <w:szCs w:val="22"/>
        </w:rPr>
        <w:t xml:space="preserve"> to prevent further breaches. </w:t>
      </w:r>
    </w:p>
    <w:p w14:paraId="7D461C7E" w14:textId="77777777" w:rsidR="00EE10E4" w:rsidRDefault="00EE10E4" w:rsidP="002924ED">
      <w:pPr>
        <w:pStyle w:val="Heading2"/>
        <w:ind w:left="0" w:firstLine="0"/>
      </w:pPr>
      <w:bookmarkStart w:id="12" w:name="_Toc164944222"/>
    </w:p>
    <w:p w14:paraId="72ED9417" w14:textId="59ED3CE6" w:rsidR="000407FD" w:rsidRPr="00874927" w:rsidRDefault="000407FD" w:rsidP="00E47D56">
      <w:pPr>
        <w:pStyle w:val="Heading2"/>
        <w:ind w:left="1560"/>
      </w:pPr>
      <w:r w:rsidRPr="00874927">
        <w:t>Non-Uniform Days</w:t>
      </w:r>
      <w:bookmarkEnd w:id="12"/>
    </w:p>
    <w:p w14:paraId="1F573151" w14:textId="322CD4C7" w:rsidR="000407FD" w:rsidRPr="00E47D56" w:rsidRDefault="000407FD" w:rsidP="00E47D56">
      <w:pPr>
        <w:pBdr>
          <w:top w:val="nil"/>
          <w:left w:val="nil"/>
          <w:bottom w:val="nil"/>
          <w:right w:val="nil"/>
          <w:between w:val="nil"/>
        </w:pBdr>
        <w:spacing w:after="120"/>
        <w:ind w:left="709"/>
      </w:pPr>
      <w:r w:rsidRPr="00E47D56">
        <w:t xml:space="preserve">In keeping with the school's values, clothing that is worn on </w:t>
      </w:r>
      <w:r w:rsidR="00ED36E4" w:rsidRPr="00E47D56">
        <w:t>non-uniform days</w:t>
      </w:r>
      <w:r w:rsidRPr="00E47D56">
        <w:t xml:space="preserve"> and selected excursions must be modest and appropriate for the occasion. Please note</w:t>
      </w:r>
      <w:r w:rsidR="00E47D56">
        <w:t>,</w:t>
      </w:r>
      <w:r w:rsidRPr="00E47D56">
        <w:t xml:space="preserve"> that the final decisions regarding modesty and appropriateness will be left to the discretion of the supervising teacher and/or the </w:t>
      </w:r>
      <w:proofErr w:type="gramStart"/>
      <w:r w:rsidRPr="00E47D56">
        <w:t>Principal</w:t>
      </w:r>
      <w:proofErr w:type="gramEnd"/>
      <w:r w:rsidRPr="00E47D56">
        <w:t xml:space="preserve">. </w:t>
      </w:r>
    </w:p>
    <w:p w14:paraId="6F0BA6BF" w14:textId="77777777" w:rsidR="000407FD" w:rsidRPr="00E47D56" w:rsidRDefault="000407FD" w:rsidP="00E47D56">
      <w:pPr>
        <w:pBdr>
          <w:top w:val="nil"/>
          <w:left w:val="nil"/>
          <w:bottom w:val="nil"/>
          <w:right w:val="nil"/>
          <w:between w:val="nil"/>
        </w:pBdr>
        <w:spacing w:after="120"/>
        <w:ind w:left="709"/>
      </w:pPr>
      <w:r w:rsidRPr="00E47D56">
        <w:t>In general, clothes must be of modest design and fit (i.e. not see-through, tight-fitting or short). Students are required to wear hats as per the hat policy.</w:t>
      </w:r>
    </w:p>
    <w:p w14:paraId="7508259A" w14:textId="54F587E0" w:rsidR="00E47D56" w:rsidRPr="00E47D56" w:rsidRDefault="000407FD" w:rsidP="00E47D56">
      <w:pPr>
        <w:pBdr>
          <w:top w:val="nil"/>
          <w:left w:val="nil"/>
          <w:bottom w:val="nil"/>
          <w:right w:val="nil"/>
          <w:between w:val="nil"/>
        </w:pBdr>
        <w:spacing w:after="120"/>
        <w:ind w:left="709"/>
        <w:rPr>
          <w:b/>
          <w:bCs/>
          <w:i/>
          <w:iCs/>
        </w:rPr>
      </w:pPr>
      <w:r w:rsidRPr="00E47D56">
        <w:rPr>
          <w:b/>
          <w:bCs/>
          <w:i/>
          <w:iCs/>
        </w:rPr>
        <w:t>Tops</w:t>
      </w:r>
    </w:p>
    <w:p w14:paraId="2D08E1AD" w14:textId="7DC13E75" w:rsidR="000407FD" w:rsidRPr="00E47D56" w:rsidRDefault="000407FD" w:rsidP="4C0418F8">
      <w:pPr>
        <w:pBdr>
          <w:top w:val="nil"/>
          <w:left w:val="nil"/>
          <w:bottom w:val="nil"/>
          <w:right w:val="nil"/>
          <w:between w:val="nil"/>
        </w:pBdr>
        <w:spacing w:after="120"/>
        <w:ind w:left="709"/>
      </w:pPr>
      <w:r>
        <w:t>Shirt should not have any objectionable writing or pictures. Tops and bottoms must meet or overlap. Strapless tops, spaghetti straps</w:t>
      </w:r>
      <w:r w:rsidR="009372DF">
        <w:t>,</w:t>
      </w:r>
      <w:r>
        <w:t xml:space="preserve"> or off the shoulder tops are not </w:t>
      </w:r>
      <w:r w:rsidR="106B3C60">
        <w:t>permitted</w:t>
      </w:r>
      <w:r>
        <w:t>.</w:t>
      </w:r>
    </w:p>
    <w:p w14:paraId="16713F92" w14:textId="6A065F87" w:rsidR="009372DF" w:rsidRPr="009372DF" w:rsidRDefault="000407FD" w:rsidP="00E47D56">
      <w:pPr>
        <w:pBdr>
          <w:top w:val="nil"/>
          <w:left w:val="nil"/>
          <w:bottom w:val="nil"/>
          <w:right w:val="nil"/>
          <w:between w:val="nil"/>
        </w:pBdr>
        <w:spacing w:after="120"/>
        <w:ind w:left="709"/>
        <w:rPr>
          <w:b/>
          <w:bCs/>
          <w:i/>
          <w:iCs/>
        </w:rPr>
      </w:pPr>
      <w:r w:rsidRPr="009372DF">
        <w:rPr>
          <w:b/>
          <w:bCs/>
          <w:i/>
          <w:iCs/>
        </w:rPr>
        <w:t xml:space="preserve">Bottoms </w:t>
      </w:r>
    </w:p>
    <w:p w14:paraId="48C68017" w14:textId="0FB4641C" w:rsidR="000407FD" w:rsidRPr="00E47D56" w:rsidRDefault="000407FD" w:rsidP="00E47D56">
      <w:pPr>
        <w:pBdr>
          <w:top w:val="nil"/>
          <w:left w:val="nil"/>
          <w:bottom w:val="nil"/>
          <w:right w:val="nil"/>
          <w:between w:val="nil"/>
        </w:pBdr>
        <w:spacing w:after="120"/>
        <w:ind w:left="709"/>
      </w:pPr>
      <w:r w:rsidRPr="00E47D56">
        <w:t xml:space="preserve">Shorts and jeans must be worn so that underwear is not visible. Jeans and denim shorts must not have large rips in them. Pants should not be tight-fitting. Leggings can be worn under a skirt, dress or shorts.  Skirts/dresses/shorts must be of a modest design and length. </w:t>
      </w:r>
      <w:r w:rsidR="004746CD" w:rsidRPr="00E47D56">
        <w:t xml:space="preserve">The length of shorts must be below the middle finger of the student standing with their arms by their side. </w:t>
      </w:r>
    </w:p>
    <w:p w14:paraId="36DDC1C7" w14:textId="745FC6A8" w:rsidR="009372DF" w:rsidRPr="009372DF" w:rsidRDefault="000407FD" w:rsidP="00E47D56">
      <w:pPr>
        <w:pBdr>
          <w:top w:val="nil"/>
          <w:left w:val="nil"/>
          <w:bottom w:val="nil"/>
          <w:right w:val="nil"/>
          <w:between w:val="nil"/>
        </w:pBdr>
        <w:spacing w:after="120"/>
        <w:ind w:left="709"/>
        <w:rPr>
          <w:b/>
          <w:bCs/>
          <w:i/>
          <w:iCs/>
        </w:rPr>
      </w:pPr>
      <w:r w:rsidRPr="009372DF">
        <w:rPr>
          <w:b/>
          <w:bCs/>
          <w:i/>
          <w:iCs/>
        </w:rPr>
        <w:t xml:space="preserve">Shoes </w:t>
      </w:r>
    </w:p>
    <w:p w14:paraId="022CCED2" w14:textId="118BAFA3" w:rsidR="000407FD" w:rsidRPr="00E47D56" w:rsidRDefault="000407FD" w:rsidP="00E47D56">
      <w:pPr>
        <w:pBdr>
          <w:top w:val="nil"/>
          <w:left w:val="nil"/>
          <w:bottom w:val="nil"/>
          <w:right w:val="nil"/>
          <w:between w:val="nil"/>
        </w:pBdr>
        <w:spacing w:after="120"/>
        <w:ind w:left="709"/>
      </w:pPr>
      <w:r w:rsidRPr="00E47D56">
        <w:t>Fully enclosed shoes must be worn. If there is any occasion where other styles of shoes are allowed, this will be noted on the excursion note.</w:t>
      </w:r>
    </w:p>
    <w:p w14:paraId="65D16D40" w14:textId="1C4A08FB" w:rsidR="009372DF" w:rsidRDefault="000407FD" w:rsidP="00E47D56">
      <w:pPr>
        <w:pBdr>
          <w:top w:val="nil"/>
          <w:left w:val="nil"/>
          <w:bottom w:val="nil"/>
          <w:right w:val="nil"/>
          <w:between w:val="nil"/>
        </w:pBdr>
        <w:spacing w:after="120"/>
        <w:ind w:left="709"/>
      </w:pPr>
      <w:r w:rsidRPr="009372DF">
        <w:rPr>
          <w:b/>
          <w:bCs/>
          <w:i/>
          <w:iCs/>
        </w:rPr>
        <w:t>Swimming costumes</w:t>
      </w:r>
      <w:r w:rsidRPr="00E47D56">
        <w:t xml:space="preserve"> </w:t>
      </w:r>
    </w:p>
    <w:p w14:paraId="73326F3D" w14:textId="2FBC4C8C" w:rsidR="000407FD" w:rsidRDefault="000407FD" w:rsidP="00E47D56">
      <w:pPr>
        <w:pBdr>
          <w:top w:val="nil"/>
          <w:left w:val="nil"/>
          <w:bottom w:val="nil"/>
          <w:right w:val="nil"/>
          <w:between w:val="nil"/>
        </w:pBdr>
        <w:spacing w:after="120"/>
        <w:ind w:left="709"/>
      </w:pPr>
      <w:r w:rsidRPr="00E47D56">
        <w:t xml:space="preserve">All students must wear a rash shirt with their swimming </w:t>
      </w:r>
      <w:r w:rsidR="00874927" w:rsidRPr="00E47D56">
        <w:t>costume unless</w:t>
      </w:r>
      <w:r w:rsidRPr="00E47D56">
        <w:t xml:space="preserve"> they are competing in a swimming race. Board shorts may be worn over costumes. When representing CCS in any school event, girls are required to wear a modest one-piece costume. Boys </w:t>
      </w:r>
      <w:r w:rsidR="00874927" w:rsidRPr="00E47D56">
        <w:t>can</w:t>
      </w:r>
      <w:r w:rsidRPr="00E47D56">
        <w:t xml:space="preserve"> wear swimming costumes of modest design.</w:t>
      </w:r>
    </w:p>
    <w:p w14:paraId="335EA331" w14:textId="789C2B9A" w:rsidR="00784982" w:rsidRPr="005074F2" w:rsidRDefault="00784982" w:rsidP="00E47D56">
      <w:pPr>
        <w:pBdr>
          <w:top w:val="nil"/>
          <w:left w:val="nil"/>
          <w:bottom w:val="nil"/>
          <w:right w:val="nil"/>
          <w:between w:val="nil"/>
        </w:pBdr>
        <w:spacing w:after="120"/>
        <w:ind w:left="709"/>
        <w:rPr>
          <w:b/>
          <w:bCs/>
          <w:i/>
          <w:iCs/>
        </w:rPr>
      </w:pPr>
      <w:r w:rsidRPr="005074F2">
        <w:rPr>
          <w:b/>
          <w:bCs/>
          <w:i/>
          <w:iCs/>
        </w:rPr>
        <w:t>Sport</w:t>
      </w:r>
      <w:r w:rsidR="006D1B09" w:rsidRPr="005074F2">
        <w:rPr>
          <w:b/>
          <w:bCs/>
          <w:i/>
          <w:iCs/>
        </w:rPr>
        <w:t>s Carnivals and Representative Sport</w:t>
      </w:r>
    </w:p>
    <w:p w14:paraId="651DEF00" w14:textId="4E985993" w:rsidR="006D1B09" w:rsidRDefault="00B04635" w:rsidP="007D6626">
      <w:pPr>
        <w:pBdr>
          <w:top w:val="nil"/>
          <w:left w:val="nil"/>
          <w:bottom w:val="nil"/>
          <w:right w:val="nil"/>
          <w:between w:val="nil"/>
        </w:pBdr>
        <w:spacing w:after="120"/>
        <w:ind w:left="709"/>
      </w:pPr>
      <w:r>
        <w:t xml:space="preserve">Students are permitted to wear </w:t>
      </w:r>
      <w:r w:rsidR="00B53C48">
        <w:t>appropriate and relevant sportswear to compete in races. However, when students are not competing, they are to w</w:t>
      </w:r>
      <w:r w:rsidR="006D42A4">
        <w:t xml:space="preserve">ear tops that cover the </w:t>
      </w:r>
      <w:r w:rsidR="002F0E77">
        <w:t>shoulders and midriff</w:t>
      </w:r>
      <w:r w:rsidR="00941EA2">
        <w:t xml:space="preserve">. They are also to wear </w:t>
      </w:r>
      <w:r w:rsidR="00CB2ECA">
        <w:t xml:space="preserve">modest </w:t>
      </w:r>
      <w:r w:rsidR="005074F2">
        <w:t xml:space="preserve">sports shorts over the top </w:t>
      </w:r>
      <w:r w:rsidR="000C2953">
        <w:t xml:space="preserve">of any leggings/skins/tights </w:t>
      </w:r>
      <w:r w:rsidR="005074F2">
        <w:t xml:space="preserve">whenever they are not competing. </w:t>
      </w:r>
    </w:p>
    <w:p w14:paraId="34569160" w14:textId="5908AD05" w:rsidR="00BD7520" w:rsidRDefault="009F01E5" w:rsidP="00DD7429">
      <w:pPr>
        <w:pBdr>
          <w:top w:val="nil"/>
          <w:left w:val="nil"/>
          <w:bottom w:val="nil"/>
          <w:right w:val="nil"/>
          <w:between w:val="nil"/>
        </w:pBdr>
        <w:spacing w:after="120"/>
        <w:ind w:left="709"/>
      </w:pPr>
      <w:r w:rsidRPr="00E47D56">
        <w:t>Teachers reserve the right to apply consequences to students who fail to comply with uniform guidelines during the school day i.e. failing to keep their shirt tucked in, or keeping their hair ti</w:t>
      </w:r>
      <w:r w:rsidR="006134A4">
        <w:t>ed u</w:t>
      </w:r>
      <w:r w:rsidR="00DD7429">
        <w:t>p.</w:t>
      </w:r>
    </w:p>
    <w:p w14:paraId="14132516" w14:textId="77777777" w:rsidR="002924ED" w:rsidRDefault="002924ED" w:rsidP="00DD7429">
      <w:pPr>
        <w:pBdr>
          <w:top w:val="nil"/>
          <w:left w:val="nil"/>
          <w:bottom w:val="nil"/>
          <w:right w:val="nil"/>
          <w:between w:val="nil"/>
        </w:pBdr>
        <w:spacing w:after="120"/>
        <w:ind w:left="709"/>
      </w:pPr>
    </w:p>
    <w:p w14:paraId="0439157B" w14:textId="202B14D0" w:rsidR="002924ED" w:rsidRPr="00874927" w:rsidRDefault="006C002A" w:rsidP="002924ED">
      <w:pPr>
        <w:pStyle w:val="Heading2"/>
        <w:ind w:left="709" w:firstLine="0"/>
      </w:pPr>
      <w:bookmarkStart w:id="13" w:name="_Toc164944215"/>
      <w:r>
        <w:lastRenderedPageBreak/>
        <w:t>S</w:t>
      </w:r>
      <w:r w:rsidR="002924ED" w:rsidRPr="00874927">
        <w:t>chool shoes</w:t>
      </w:r>
      <w:bookmarkEnd w:id="13"/>
    </w:p>
    <w:p w14:paraId="1CF9D42C" w14:textId="77777777" w:rsidR="002924ED" w:rsidRDefault="002924ED" w:rsidP="002924ED">
      <w:pPr>
        <w:pBdr>
          <w:top w:val="nil"/>
          <w:left w:val="nil"/>
          <w:bottom w:val="nil"/>
          <w:right w:val="nil"/>
          <w:between w:val="nil"/>
        </w:pBdr>
        <w:spacing w:after="120"/>
        <w:ind w:left="709"/>
        <w:rPr>
          <w:rFonts w:eastAsiaTheme="minorEastAsia"/>
          <w:lang w:eastAsia="en-US"/>
        </w:rPr>
      </w:pPr>
      <w:r w:rsidRPr="4C0418F8">
        <w:rPr>
          <w:rFonts w:eastAsiaTheme="minorEastAsia"/>
          <w:lang w:eastAsia="en-US"/>
        </w:rPr>
        <w:t xml:space="preserve">At Calderwood, we are concerned about the safety of our students. Many of the shoes available for sale, do not provide adequate foot protection and are not appropriate for certain subjects such as science and technical classes. Your child is wearing their school shoes almost every school day, so it is worthwhile investing in a quality pair that meets the requirements of our learning environments and ensures your child’s safety. </w:t>
      </w:r>
    </w:p>
    <w:p w14:paraId="0B42F7E8" w14:textId="77777777" w:rsidR="002924ED" w:rsidRDefault="002924ED" w:rsidP="002924ED">
      <w:pPr>
        <w:pBdr>
          <w:top w:val="nil"/>
          <w:left w:val="nil"/>
          <w:bottom w:val="nil"/>
          <w:right w:val="nil"/>
          <w:between w:val="nil"/>
        </w:pBdr>
        <w:spacing w:before="120" w:after="120"/>
        <w:ind w:left="709"/>
      </w:pPr>
      <w:r>
        <w:t xml:space="preserve">The school shoe must be sturdy, waterproof and offer full coverage of the foot. </w:t>
      </w:r>
    </w:p>
    <w:p w14:paraId="374D5036" w14:textId="2278B19F" w:rsidR="002924ED" w:rsidRDefault="002924ED" w:rsidP="002924ED">
      <w:pPr>
        <w:pBdr>
          <w:top w:val="nil"/>
          <w:left w:val="nil"/>
          <w:bottom w:val="nil"/>
          <w:right w:val="nil"/>
          <w:between w:val="nil"/>
        </w:pBdr>
        <w:spacing w:before="120" w:after="120"/>
        <w:ind w:left="709"/>
      </w:pPr>
      <w:r>
        <w:t xml:space="preserve">Shoes with Velcro straps are permitted for Kindergarten – Year 2 only. </w:t>
      </w:r>
    </w:p>
    <w:p w14:paraId="2C0AF23F" w14:textId="77777777" w:rsidR="002924ED" w:rsidRDefault="002924ED" w:rsidP="002924ED">
      <w:pPr>
        <w:pBdr>
          <w:top w:val="nil"/>
          <w:left w:val="nil"/>
          <w:bottom w:val="nil"/>
          <w:right w:val="nil"/>
          <w:between w:val="nil"/>
        </w:pBdr>
        <w:spacing w:before="120" w:after="120"/>
        <w:ind w:left="709"/>
      </w:pPr>
    </w:p>
    <w:p w14:paraId="3AFC316E" w14:textId="77777777" w:rsidR="002924ED" w:rsidRDefault="002924ED" w:rsidP="002924ED">
      <w:pPr>
        <w:pBdr>
          <w:top w:val="nil"/>
          <w:left w:val="nil"/>
          <w:bottom w:val="nil"/>
          <w:right w:val="nil"/>
          <w:between w:val="nil"/>
        </w:pBdr>
        <w:spacing w:before="120" w:after="120"/>
        <w:ind w:left="709"/>
      </w:pPr>
      <w:r>
        <w:t>Below are examples of CORRECT school shoes.</w:t>
      </w:r>
    </w:p>
    <w:p w14:paraId="78011AEE" w14:textId="77777777" w:rsidR="002924ED" w:rsidRDefault="002924ED" w:rsidP="002924ED">
      <w:pPr>
        <w:pBdr>
          <w:top w:val="nil"/>
          <w:left w:val="nil"/>
          <w:bottom w:val="nil"/>
          <w:right w:val="nil"/>
          <w:between w:val="nil"/>
        </w:pBdr>
        <w:spacing w:after="120"/>
      </w:pPr>
      <w:r>
        <w:rPr>
          <w:noProof/>
        </w:rPr>
        <mc:AlternateContent>
          <mc:Choice Requires="wps">
            <w:drawing>
              <wp:anchor distT="0" distB="0" distL="114300" distR="114300" simplePos="0" relativeHeight="251658245" behindDoc="0" locked="0" layoutInCell="1" allowOverlap="1" wp14:anchorId="3B520807" wp14:editId="550AD25A">
                <wp:simplePos x="0" y="0"/>
                <wp:positionH relativeFrom="column">
                  <wp:posOffset>5437505</wp:posOffset>
                </wp:positionH>
                <wp:positionV relativeFrom="paragraph">
                  <wp:posOffset>200025</wp:posOffset>
                </wp:positionV>
                <wp:extent cx="347472" cy="343814"/>
                <wp:effectExtent l="0" t="0" r="14605" b="18415"/>
                <wp:wrapNone/>
                <wp:docPr id="1345263916" name="Rectangle 1"/>
                <wp:cNvGraphicFramePr/>
                <a:graphic xmlns:a="http://schemas.openxmlformats.org/drawingml/2006/main">
                  <a:graphicData uri="http://schemas.microsoft.com/office/word/2010/wordprocessingShape">
                    <wps:wsp>
                      <wps:cNvSpPr/>
                      <wps:spPr>
                        <a:xfrm>
                          <a:off x="0" y="0"/>
                          <a:ext cx="347472" cy="343814"/>
                        </a:xfrm>
                        <a:prstGeom prst="rect">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xmlns:a14="http://schemas.microsoft.com/office/drawing/2010/main" xmlns:pic="http://schemas.openxmlformats.org/drawingml/2006/picture" xmlns:a="http://schemas.openxmlformats.org/drawingml/2006/main">
            <w:pict>
              <v:rect id="Rectangle 1" style="position:absolute;margin-left:428.15pt;margin-top:15.75pt;width:27.35pt;height:27.05pt;z-index:251662338;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white [3212]" strokecolor="white [3212]" w14:anchorId="06EC0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W4HYQIAAHAFAAAOAAAAZHJzL2Uyb0RvYy54bWysVN1r2zAQfx/sfxB6Xx0n3tqFOiW0dAxK&#10;G9aOPiuylBhknXZS4mR//U6y42RdoVD2It/5vn73eXm1awzbKvQ12JLnZyPOlJVQ1XZV8p9Pt58u&#10;OPNB2EoYsKrke+X51ezjh8vWTdUY1mAqhYycWD9tXcnXIbhplnm5Vo3wZ+CUJaEGbEQgFldZhaIl&#10;743JxqPRl6wFrByCVN7T35tOyGfJv9ZKhgetvQrMlJywhfRiepfxzWaXYrpC4da17GGId6BoRG0p&#10;6ODqRgTBNlj/46qpJYIHHc4kNBloXUuVcqBs8tGLbB7XwqmUCxXHu6FM/v+5lffbR7dAKkPr/NQT&#10;GbPYaWzil/CxXSrWfiiW2gUm6eekOC/Ox5xJEk2KyUVexGJmR2OHPnxT0LBIlBypF6lEYnvnQ6d6&#10;UImxPJi6uq2NSUzsv7o2yLaCOrdc5b3zv7SMfZchYewsVRqQHs0x/0SFvVHRu7E/lGZ1RRnnCX4a&#10;zSM0IaWy4QAvaUczTYkMhpO3DXv9aNqhGozHbxsPFiky2DAYN7UFfM2BGSDrTp9ad5J3JJdQ7RfI&#10;ELql8U7e1tTJO+HDQiBtCe0TbX54oEcbaEsOPcXZGvD3a/+jPg0vSTlraetK7n9tBCrOzHdLY/01&#10;L4q4pokpPp+PicFTyfJUYjfNNdB45HRjnExk1A/mQGqE5pkOxDxGJZGwkmKXXAY8MNehuwZ0YqSa&#10;z5MaraYT4c4+OnnoepzUp92zQNePc6A9uIfDhorpi6nudGM/LMw3AXSdRv5Y177etNZpafoTFO/G&#10;KZ+0jody9gcAAP//AwBQSwMEFAAGAAgAAAAhALnyLw3eAAAACQEAAA8AAABkcnMvZG93bnJldi54&#10;bWxMj8FOwzAQRO9I/IO1SNyoE6JWTYhTAYIDUg9QEOrRjZckYK8j223Tv2fhAsfVPM2+qVeTs+KA&#10;IQ6eFOSzDARS681AnYK318erJYiYNBltPaGCE0ZYNednta6MP9ILHjapE1xCsdIK+pTGSsrY9uh0&#10;nPkRibMPH5xOfIZOmqCPXO6svM6yhXR6IP7Q6xHve2y/NnungJ7fnx7C5ymtY9atS3tXFtttqdTl&#10;xXR7AyLhlP5g+NFndWjYaef3ZKKwCpbzRcGogiKfg2CgzHMet/tNQDa1/L+g+QYAAP//AwBQSwEC&#10;LQAUAAYACAAAACEAtoM4kv4AAADhAQAAEwAAAAAAAAAAAAAAAAAAAAAAW0NvbnRlbnRfVHlwZXNd&#10;LnhtbFBLAQItABQABgAIAAAAIQA4/SH/1gAAAJQBAAALAAAAAAAAAAAAAAAAAC8BAABfcmVscy8u&#10;cmVsc1BLAQItABQABgAIAAAAIQBLhW4HYQIAAHAFAAAOAAAAAAAAAAAAAAAAAC4CAABkcnMvZTJv&#10;RG9jLnhtbFBLAQItABQABgAIAAAAIQC58i8N3gAAAAkBAAAPAAAAAAAAAAAAAAAAALsEAABkcnMv&#10;ZG93bnJldi54bWxQSwUGAAAAAAQABADzAAAAxgUAAAAA&#10;"/>
            </w:pict>
          </mc:Fallback>
        </mc:AlternateContent>
      </w:r>
      <w:r w:rsidRPr="000407FD">
        <w:rPr>
          <w:noProof/>
        </w:rPr>
        <w:drawing>
          <wp:anchor distT="0" distB="0" distL="114300" distR="114300" simplePos="0" relativeHeight="251658244" behindDoc="0" locked="0" layoutInCell="1" allowOverlap="1" wp14:anchorId="1B34B06C" wp14:editId="4F60DE06">
            <wp:simplePos x="0" y="0"/>
            <wp:positionH relativeFrom="column">
              <wp:posOffset>4313555</wp:posOffset>
            </wp:positionH>
            <wp:positionV relativeFrom="paragraph">
              <wp:posOffset>210185</wp:posOffset>
            </wp:positionV>
            <wp:extent cx="1314642" cy="676102"/>
            <wp:effectExtent l="0" t="0" r="0" b="0"/>
            <wp:wrapNone/>
            <wp:docPr id="2094635462" name="Picture 1" descr="A black shoe with velcro stra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635462" name="Picture 1" descr="A black shoe with velcro strap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314642" cy="676102"/>
                    </a:xfrm>
                    <a:prstGeom prst="rect">
                      <a:avLst/>
                    </a:prstGeom>
                  </pic:spPr>
                </pic:pic>
              </a:graphicData>
            </a:graphic>
          </wp:anchor>
        </w:drawing>
      </w:r>
      <w:r w:rsidRPr="000407FD">
        <w:rPr>
          <w:noProof/>
        </w:rPr>
        <w:drawing>
          <wp:anchor distT="0" distB="0" distL="114300" distR="114300" simplePos="0" relativeHeight="251658243" behindDoc="0" locked="0" layoutInCell="1" allowOverlap="1" wp14:anchorId="52326E43" wp14:editId="43F16DC6">
            <wp:simplePos x="0" y="0"/>
            <wp:positionH relativeFrom="column">
              <wp:posOffset>1379220</wp:posOffset>
            </wp:positionH>
            <wp:positionV relativeFrom="paragraph">
              <wp:posOffset>201930</wp:posOffset>
            </wp:positionV>
            <wp:extent cx="2831910" cy="706582"/>
            <wp:effectExtent l="0" t="0" r="6985" b="0"/>
            <wp:wrapTopAndBottom/>
            <wp:docPr id="1259453687" name="Picture 1" descr="A pair of black sho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453687" name="Picture 1" descr="A pair of black shoe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31910" cy="706582"/>
                    </a:xfrm>
                    <a:prstGeom prst="rect">
                      <a:avLst/>
                    </a:prstGeom>
                  </pic:spPr>
                </pic:pic>
              </a:graphicData>
            </a:graphic>
          </wp:anchor>
        </w:drawing>
      </w:r>
    </w:p>
    <w:p w14:paraId="5D7311B9" w14:textId="77777777" w:rsidR="002924ED" w:rsidRDefault="002924ED" w:rsidP="002924ED">
      <w:pPr>
        <w:pBdr>
          <w:top w:val="nil"/>
          <w:left w:val="nil"/>
          <w:bottom w:val="nil"/>
          <w:right w:val="nil"/>
          <w:between w:val="nil"/>
        </w:pBdr>
        <w:spacing w:after="120"/>
        <w:jc w:val="left"/>
      </w:pPr>
      <w:r>
        <w:t xml:space="preserve">        </w:t>
      </w:r>
    </w:p>
    <w:p w14:paraId="227BCA63" w14:textId="3077294F" w:rsidR="002924ED" w:rsidRDefault="002924ED" w:rsidP="002924ED">
      <w:pPr>
        <w:pBdr>
          <w:top w:val="nil"/>
          <w:left w:val="nil"/>
          <w:bottom w:val="nil"/>
          <w:right w:val="nil"/>
          <w:between w:val="nil"/>
        </w:pBdr>
        <w:spacing w:after="120"/>
        <w:jc w:val="left"/>
      </w:pPr>
      <w:r>
        <w:t xml:space="preserve">          The following shoes are NOT appropriate for school.</w:t>
      </w:r>
    </w:p>
    <w:p w14:paraId="02100C30" w14:textId="77777777" w:rsidR="002924ED" w:rsidRDefault="002924ED" w:rsidP="002924ED">
      <w:pPr>
        <w:pStyle w:val="ListParagraph"/>
        <w:pBdr>
          <w:top w:val="nil"/>
          <w:left w:val="nil"/>
          <w:bottom w:val="nil"/>
          <w:right w:val="nil"/>
          <w:between w:val="nil"/>
        </w:pBdr>
        <w:spacing w:after="120"/>
      </w:pPr>
      <w:r>
        <w:rPr>
          <w:noProof/>
        </w:rPr>
        <mc:AlternateContent>
          <mc:Choice Requires="wps">
            <w:drawing>
              <wp:anchor distT="0" distB="0" distL="114300" distR="114300" simplePos="0" relativeHeight="251658249" behindDoc="0" locked="0" layoutInCell="1" allowOverlap="1" wp14:anchorId="2DB4D7C6" wp14:editId="0DC69815">
                <wp:simplePos x="0" y="0"/>
                <wp:positionH relativeFrom="column">
                  <wp:posOffset>4547870</wp:posOffset>
                </wp:positionH>
                <wp:positionV relativeFrom="paragraph">
                  <wp:posOffset>490855</wp:posOffset>
                </wp:positionV>
                <wp:extent cx="818866" cy="696036"/>
                <wp:effectExtent l="38100" t="19050" r="76835" b="85090"/>
                <wp:wrapNone/>
                <wp:docPr id="291058103" name="Straight Connector 2"/>
                <wp:cNvGraphicFramePr/>
                <a:graphic xmlns:a="http://schemas.openxmlformats.org/drawingml/2006/main">
                  <a:graphicData uri="http://schemas.microsoft.com/office/word/2010/wordprocessingShape">
                    <wps:wsp>
                      <wps:cNvCnPr/>
                      <wps:spPr>
                        <a:xfrm>
                          <a:off x="0" y="0"/>
                          <a:ext cx="818866" cy="696036"/>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xmlns:arto="http://schemas.microsoft.com/office/word/2006/arto" xmlns:a14="http://schemas.microsoft.com/office/drawing/2010/main" xmlns:pic="http://schemas.openxmlformats.org/drawingml/2006/picture" xmlns:a="http://schemas.openxmlformats.org/drawingml/2006/main">
            <w:pict>
              <v:line id="Straight Connector 2" style="position:absolute;z-index:251666434;visibility:visible;mso-wrap-style:square;mso-wrap-distance-left:9pt;mso-wrap-distance-top:0;mso-wrap-distance-right:9pt;mso-wrap-distance-bottom:0;mso-position-horizontal:absolute;mso-position-horizontal-relative:text;mso-position-vertical:absolute;mso-position-vertical-relative:text" o:spid="_x0000_s1026" strokecolor="#c0504d [3205]" strokeweight="2pt" from="358.1pt,38.65pt" to="422.6pt,93.45pt" w14:anchorId="0DC5FC3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2h/oQEAAJgDAAAOAAAAZHJzL2Uyb0RvYy54bWysU8tu2zAQvBfIPxC8x5IcQHAFyzkkaC9F&#10;G/TxAQy1tAiQXIJkLPnvu6QVuWgLBCh6WfGxM7szXO3vZ2vYCULU6HrebGrOwEkctDv2/Mf3D7c7&#10;zmISbhAGHfT8DJHfH27e7SffwRZHNAMERiQudpPv+ZiS76oqyhGsiBv04OhSYbAi0TYcqyGIidit&#10;qbZ13VYThsEHlBAjnT5eLvmh8CsFMn1RKkJipufUWyoxlPicY3XYi+4YhB+1XNoQ/9CFFdpR0ZXq&#10;USTBXoL+g8pqGTCiShuJtkKltISigdQ09W9qvo3CQ9FC5kS/2hT/H638fHpwT4FsmHzson8KWcWs&#10;gs1f6o/NxazzahbMiUk63DW7XdtyJumqfd/Wd202s7qCfYjpI6BledFzo13WIjpx+hTTJfU1hXDX&#10;8mWVzgZysnFfQTE9UMFtQZfJgAcT2EnQmwopwaXtUrpkZ5jSxqzA+m3gkp+hUKZmBTdvg1dEqYwu&#10;rWCrHYa/EaS5WVpWl/xXBy66swXPOJzLwxRr6PmLucuo5vn6dV/g1x/q8BMAAP//AwBQSwMEFAAG&#10;AAgAAAAhANDGPQTdAAAACgEAAA8AAABkcnMvZG93bnJldi54bWxMj01vgzAMhu+T9h8iT9ptDWUr&#10;UEaopkq77La2Uq8BXIJKHERCof9+3mm7+ePR68fFbrG9uOHoO0cK1qsIBFLtmo5aBafj50sGwgdN&#10;je4doYI7etiVjw+Fzhs30zfeDqEVHEI+1wpMCEMupa8NWu1XbkDi3cWNVgdux1Y2o5453PYyjqJE&#10;Wt0RXzB6wL3B+nqYrIKZrpf0HKf76dTVm+35rk0lv5R6flo+3kEEXMIfDL/6rA4lO1VuosaLXkG6&#10;TmJGuUhfQTCQvW14UDGZJVuQZSH/v1D+AAAA//8DAFBLAQItABQABgAIAAAAIQC2gziS/gAAAOEB&#10;AAATAAAAAAAAAAAAAAAAAAAAAABbQ29udGVudF9UeXBlc10ueG1sUEsBAi0AFAAGAAgAAAAhADj9&#10;If/WAAAAlAEAAAsAAAAAAAAAAAAAAAAALwEAAF9yZWxzLy5yZWxzUEsBAi0AFAAGAAgAAAAhALtz&#10;aH+hAQAAmAMAAA4AAAAAAAAAAAAAAAAALgIAAGRycy9lMm9Eb2MueG1sUEsBAi0AFAAGAAgAAAAh&#10;ANDGPQTdAAAACgEAAA8AAAAAAAAAAAAAAAAA+wMAAGRycy9kb3ducmV2LnhtbFBLBQYAAAAABAAE&#10;APMAAAAFBQAAAAA=&#10;">
                <v:shadow on="t" color="black" opacity="24903f" offset="0,.55556mm" origin=",.5"/>
              </v:line>
            </w:pict>
          </mc:Fallback>
        </mc:AlternateContent>
      </w:r>
      <w:r>
        <w:rPr>
          <w:noProof/>
        </w:rPr>
        <mc:AlternateContent>
          <mc:Choice Requires="wps">
            <w:drawing>
              <wp:anchor distT="0" distB="0" distL="114300" distR="114300" simplePos="0" relativeHeight="251658248" behindDoc="0" locked="0" layoutInCell="1" allowOverlap="1" wp14:anchorId="16C5063E" wp14:editId="1F8D3D3C">
                <wp:simplePos x="0" y="0"/>
                <wp:positionH relativeFrom="column">
                  <wp:posOffset>2967355</wp:posOffset>
                </wp:positionH>
                <wp:positionV relativeFrom="paragraph">
                  <wp:posOffset>492125</wp:posOffset>
                </wp:positionV>
                <wp:extent cx="818866" cy="696036"/>
                <wp:effectExtent l="38100" t="19050" r="76835" b="85090"/>
                <wp:wrapNone/>
                <wp:docPr id="957361252" name="Straight Connector 2"/>
                <wp:cNvGraphicFramePr/>
                <a:graphic xmlns:a="http://schemas.openxmlformats.org/drawingml/2006/main">
                  <a:graphicData uri="http://schemas.microsoft.com/office/word/2010/wordprocessingShape">
                    <wps:wsp>
                      <wps:cNvCnPr/>
                      <wps:spPr>
                        <a:xfrm>
                          <a:off x="0" y="0"/>
                          <a:ext cx="818866" cy="696036"/>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xmlns:arto="http://schemas.microsoft.com/office/word/2006/arto" xmlns:a14="http://schemas.microsoft.com/office/drawing/2010/main" xmlns:pic="http://schemas.openxmlformats.org/drawingml/2006/picture" xmlns:a="http://schemas.openxmlformats.org/drawingml/2006/main">
            <w:pict>
              <v:line id="Straight Connector 2" style="position:absolute;z-index:251665410;visibility:visible;mso-wrap-style:square;mso-wrap-distance-left:9pt;mso-wrap-distance-top:0;mso-wrap-distance-right:9pt;mso-wrap-distance-bottom:0;mso-position-horizontal:absolute;mso-position-horizontal-relative:text;mso-position-vertical:absolute;mso-position-vertical-relative:text" o:spid="_x0000_s1026" strokecolor="#c0504d [3205]" strokeweight="2pt" from="233.65pt,38.75pt" to="298.15pt,93.55pt" w14:anchorId="69ACE8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2h/oQEAAJgDAAAOAAAAZHJzL2Uyb0RvYy54bWysU8tu2zAQvBfIPxC8x5IcQHAFyzkkaC9F&#10;G/TxAQy1tAiQXIJkLPnvu6QVuWgLBCh6WfGxM7szXO3vZ2vYCULU6HrebGrOwEkctDv2/Mf3D7c7&#10;zmISbhAGHfT8DJHfH27e7SffwRZHNAMERiQudpPv+ZiS76oqyhGsiBv04OhSYbAi0TYcqyGIidit&#10;qbZ13VYThsEHlBAjnT5eLvmh8CsFMn1RKkJipufUWyoxlPicY3XYi+4YhB+1XNoQ/9CFFdpR0ZXq&#10;USTBXoL+g8pqGTCiShuJtkKltISigdQ09W9qvo3CQ9FC5kS/2hT/H638fHpwT4FsmHzson8KWcWs&#10;gs1f6o/NxazzahbMiUk63DW7XdtyJumqfd/Wd202s7qCfYjpI6BledFzo13WIjpx+hTTJfU1hXDX&#10;8mWVzgZysnFfQTE9UMFtQZfJgAcT2EnQmwopwaXtUrpkZ5jSxqzA+m3gkp+hUKZmBTdvg1dEqYwu&#10;rWCrHYa/EaS5WVpWl/xXBy66swXPOJzLwxRr6PmLucuo5vn6dV/g1x/q8BMAAP//AwBQSwMEFAAG&#10;AAgAAAAhAFfExZDeAAAACgEAAA8AAABkcnMvZG93bnJldi54bWxMj8FuwjAMhu+TeIfIk3YbKWxt&#10;oGuKENIuuw2QuKZNaCoap2pSWt5+3mk72v70+/uL3ew6djdDaD1KWC0TYAZrr1tsJJxPn68bYCEq&#10;1KrzaCQ8TIBduXgqVK79hN/mfowNoxAMuZJgY+xzzkNtjVNh6XuDdLv6walI49BwPaiJwl3H10mS&#10;cadapA9W9eZgTX07jk7ChLeruKzFYTy3dbq9PJSt+JeUL8/z/gNYNHP8g+FXn9ShJKfKj6gD6yS8&#10;Z+KNUAlCpMAISLcZLSoiN2IFvCz4/wrlDwAAAP//AwBQSwECLQAUAAYACAAAACEAtoM4kv4AAADh&#10;AQAAEwAAAAAAAAAAAAAAAAAAAAAAW0NvbnRlbnRfVHlwZXNdLnhtbFBLAQItABQABgAIAAAAIQA4&#10;/SH/1gAAAJQBAAALAAAAAAAAAAAAAAAAAC8BAABfcmVscy8ucmVsc1BLAQItABQABgAIAAAAIQC7&#10;c2h/oQEAAJgDAAAOAAAAAAAAAAAAAAAAAC4CAABkcnMvZTJvRG9jLnhtbFBLAQItABQABgAIAAAA&#10;IQBXxMWQ3gAAAAoBAAAPAAAAAAAAAAAAAAAAAPsDAABkcnMvZG93bnJldi54bWxQSwUGAAAAAAQA&#10;BADzAAAABgUAAAAA&#10;">
                <v:shadow on="t" color="black" opacity="24903f" offset="0,.55556mm" origin=",.5"/>
              </v:line>
            </w:pict>
          </mc:Fallback>
        </mc:AlternateContent>
      </w:r>
      <w:r>
        <w:rPr>
          <w:noProof/>
        </w:rPr>
        <mc:AlternateContent>
          <mc:Choice Requires="wps">
            <w:drawing>
              <wp:anchor distT="0" distB="0" distL="114300" distR="114300" simplePos="0" relativeHeight="251658247" behindDoc="0" locked="0" layoutInCell="1" allowOverlap="1" wp14:anchorId="0872EFEE" wp14:editId="3C6B3BBA">
                <wp:simplePos x="0" y="0"/>
                <wp:positionH relativeFrom="column">
                  <wp:posOffset>1543050</wp:posOffset>
                </wp:positionH>
                <wp:positionV relativeFrom="paragraph">
                  <wp:posOffset>490220</wp:posOffset>
                </wp:positionV>
                <wp:extent cx="818866" cy="696036"/>
                <wp:effectExtent l="38100" t="19050" r="76835" b="85090"/>
                <wp:wrapNone/>
                <wp:docPr id="1594294120" name="Straight Connector 2"/>
                <wp:cNvGraphicFramePr/>
                <a:graphic xmlns:a="http://schemas.openxmlformats.org/drawingml/2006/main">
                  <a:graphicData uri="http://schemas.microsoft.com/office/word/2010/wordprocessingShape">
                    <wps:wsp>
                      <wps:cNvCnPr/>
                      <wps:spPr>
                        <a:xfrm>
                          <a:off x="0" y="0"/>
                          <a:ext cx="818866" cy="696036"/>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xmlns:arto="http://schemas.microsoft.com/office/word/2006/arto" xmlns:a14="http://schemas.microsoft.com/office/drawing/2010/main" xmlns:pic="http://schemas.openxmlformats.org/drawingml/2006/picture" xmlns:a="http://schemas.openxmlformats.org/drawingml/2006/main">
            <w:pict>
              <v:line id="Straight Connector 2" style="position:absolute;z-index:251664386;visibility:visible;mso-wrap-style:square;mso-wrap-distance-left:9pt;mso-wrap-distance-top:0;mso-wrap-distance-right:9pt;mso-wrap-distance-bottom:0;mso-position-horizontal:absolute;mso-position-horizontal-relative:text;mso-position-vertical:absolute;mso-position-vertical-relative:text" o:spid="_x0000_s1026" strokecolor="#c0504d [3205]" strokeweight="2pt" from="121.5pt,38.6pt" to="186pt,93.4pt" w14:anchorId="6C2D49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2h/oQEAAJgDAAAOAAAAZHJzL2Uyb0RvYy54bWysU8tu2zAQvBfIPxC8x5IcQHAFyzkkaC9F&#10;G/TxAQy1tAiQXIJkLPnvu6QVuWgLBCh6WfGxM7szXO3vZ2vYCULU6HrebGrOwEkctDv2/Mf3D7c7&#10;zmISbhAGHfT8DJHfH27e7SffwRZHNAMERiQudpPv+ZiS76oqyhGsiBv04OhSYbAi0TYcqyGIidit&#10;qbZ13VYThsEHlBAjnT5eLvmh8CsFMn1RKkJipufUWyoxlPicY3XYi+4YhB+1XNoQ/9CFFdpR0ZXq&#10;USTBXoL+g8pqGTCiShuJtkKltISigdQ09W9qvo3CQ9FC5kS/2hT/H638fHpwT4FsmHzson8KWcWs&#10;gs1f6o/NxazzahbMiUk63DW7XdtyJumqfd/Wd202s7qCfYjpI6BledFzo13WIjpx+hTTJfU1hXDX&#10;8mWVzgZysnFfQTE9UMFtQZfJgAcT2EnQmwopwaXtUrpkZ5jSxqzA+m3gkp+hUKZmBTdvg1dEqYwu&#10;rWCrHYa/EaS5WVpWl/xXBy66swXPOJzLwxRr6PmLucuo5vn6dV/g1x/q8BMAAP//AwBQSwMEFAAG&#10;AAgAAAAhAKgizZndAAAACgEAAA8AAABkcnMvZG93bnJldi54bWxMj8FOwzAMhu9IvENkJG4sJYOl&#10;lKYTmsSFG9ukXdMma6o1TtWka/f2mBMcbX/6/f3ldvE9u9oxdgEVPK8yYBabYDpsFRwPn085sJg0&#10;Gt0HtApuNsK2ur8rdWHCjN/2uk8toxCMhVbgUhoKzmPjrNdxFQaLdDuH0etE49hyM+qZwn3PRZZt&#10;uNcd0genB7tztrnsJ69gxstZnoTcTceueX073bSr+ZdSjw/LxzuwZJf0B8OvPqlDRU51mNBE1isQ&#10;L2vqkhRIKYARsJaCFjWR+SYHXpX8f4XqBwAA//8DAFBLAQItABQABgAIAAAAIQC2gziS/gAAAOEB&#10;AAATAAAAAAAAAAAAAAAAAAAAAABbQ29udGVudF9UeXBlc10ueG1sUEsBAi0AFAAGAAgAAAAhADj9&#10;If/WAAAAlAEAAAsAAAAAAAAAAAAAAAAALwEAAF9yZWxzLy5yZWxzUEsBAi0AFAAGAAgAAAAhALtz&#10;aH+hAQAAmAMAAA4AAAAAAAAAAAAAAAAALgIAAGRycy9lMm9Eb2MueG1sUEsBAi0AFAAGAAgAAAAh&#10;AKgizZndAAAACgEAAA8AAAAAAAAAAAAAAAAA+wMAAGRycy9kb3ducmV2LnhtbFBLBQYAAAAABAAE&#10;APMAAAAFBQAAAAA=&#10;">
                <v:shadow on="t" color="black" opacity="24903f" offset="0,.55556mm" origin=",.5"/>
              </v:line>
            </w:pict>
          </mc:Fallback>
        </mc:AlternateContent>
      </w:r>
      <w:r w:rsidRPr="000407FD">
        <w:rPr>
          <w:noProof/>
        </w:rPr>
        <w:drawing>
          <wp:anchor distT="0" distB="0" distL="114300" distR="114300" simplePos="0" relativeHeight="251658246" behindDoc="0" locked="0" layoutInCell="1" allowOverlap="1" wp14:anchorId="78DF263C" wp14:editId="23CAB992">
            <wp:simplePos x="0" y="0"/>
            <wp:positionH relativeFrom="column">
              <wp:posOffset>1261110</wp:posOffset>
            </wp:positionH>
            <wp:positionV relativeFrom="paragraph">
              <wp:posOffset>320040</wp:posOffset>
            </wp:positionV>
            <wp:extent cx="4616450" cy="984250"/>
            <wp:effectExtent l="0" t="0" r="0" b="6350"/>
            <wp:wrapTopAndBottom/>
            <wp:docPr id="1230134956" name="Picture 1" descr="A black shoe with a buck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134956" name="Picture 1" descr="A black shoe with a buckl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616450" cy="984250"/>
                    </a:xfrm>
                    <a:prstGeom prst="rect">
                      <a:avLst/>
                    </a:prstGeom>
                  </pic:spPr>
                </pic:pic>
              </a:graphicData>
            </a:graphic>
          </wp:anchor>
        </w:drawing>
      </w:r>
    </w:p>
    <w:p w14:paraId="3CB04735" w14:textId="77777777" w:rsidR="002924ED" w:rsidRDefault="002924ED" w:rsidP="002924ED">
      <w:pPr>
        <w:pBdr>
          <w:top w:val="nil"/>
          <w:left w:val="nil"/>
          <w:bottom w:val="nil"/>
          <w:right w:val="nil"/>
          <w:between w:val="nil"/>
        </w:pBdr>
        <w:spacing w:after="120"/>
        <w:rPr>
          <w:b/>
          <w:bCs/>
          <w:i/>
          <w:iCs/>
          <w:color w:val="000000"/>
        </w:rPr>
      </w:pPr>
    </w:p>
    <w:p w14:paraId="51A897D1" w14:textId="77777777" w:rsidR="002924ED" w:rsidRPr="000407FD" w:rsidRDefault="002924ED" w:rsidP="002924ED">
      <w:pPr>
        <w:pStyle w:val="Heading2"/>
        <w:ind w:left="709" w:firstLine="0"/>
      </w:pPr>
      <w:bookmarkStart w:id="14" w:name="_Toc164944216"/>
      <w:r>
        <w:t>Sports shoes</w:t>
      </w:r>
      <w:bookmarkEnd w:id="14"/>
    </w:p>
    <w:p w14:paraId="4BD51C6B" w14:textId="77777777" w:rsidR="002924ED" w:rsidRDefault="002924ED" w:rsidP="002924ED">
      <w:pPr>
        <w:pBdr>
          <w:top w:val="nil"/>
          <w:left w:val="nil"/>
          <w:bottom w:val="nil"/>
          <w:right w:val="nil"/>
          <w:between w:val="nil"/>
        </w:pBdr>
        <w:spacing w:after="120"/>
        <w:ind w:left="709"/>
      </w:pPr>
      <w:r>
        <w:t xml:space="preserve">Sports shoes must be a runner or cross-trainer, specifically designed for physical activity. They may be of any colour and can have up to 50 percent fluorescent colouring. </w:t>
      </w:r>
    </w:p>
    <w:p w14:paraId="49B01980" w14:textId="77777777" w:rsidR="002924ED" w:rsidRDefault="002924ED" w:rsidP="002924ED">
      <w:pPr>
        <w:pBdr>
          <w:top w:val="nil"/>
          <w:left w:val="nil"/>
          <w:bottom w:val="nil"/>
          <w:right w:val="nil"/>
          <w:between w:val="nil"/>
        </w:pBdr>
        <w:spacing w:after="120"/>
        <w:ind w:left="709"/>
      </w:pPr>
      <w:r>
        <w:t>Casual, flat soled, or skater shoes are NOT acceptable.</w:t>
      </w:r>
    </w:p>
    <w:p w14:paraId="03CF1B2C" w14:textId="77777777" w:rsidR="002924ED" w:rsidRDefault="002924ED" w:rsidP="002924ED">
      <w:pPr>
        <w:spacing w:before="120" w:after="120"/>
        <w:ind w:left="709" w:right="255"/>
        <w:rPr>
          <w:rFonts w:eastAsiaTheme="minorEastAsia"/>
          <w:lang w:eastAsia="en-US"/>
        </w:rPr>
      </w:pPr>
      <w:r w:rsidRPr="66DABE3E">
        <w:rPr>
          <w:rFonts w:eastAsiaTheme="minorEastAsia"/>
          <w:lang w:eastAsia="en-US"/>
        </w:rPr>
        <w:t xml:space="preserve">Footwear must be in good repair and fastened securely on the foot. </w:t>
      </w:r>
    </w:p>
    <w:p w14:paraId="5D440BE9" w14:textId="77777777" w:rsidR="003C2F7F" w:rsidRDefault="003C2F7F" w:rsidP="002924ED">
      <w:pPr>
        <w:spacing w:before="120" w:after="120"/>
        <w:ind w:left="709" w:right="255"/>
        <w:rPr>
          <w:rFonts w:eastAsiaTheme="minorEastAsia"/>
          <w:lang w:eastAsia="en-US"/>
        </w:rPr>
      </w:pPr>
    </w:p>
    <w:p w14:paraId="03F689DA" w14:textId="62D6148A" w:rsidR="003C2F7F" w:rsidRPr="00874927" w:rsidRDefault="003C2F7F" w:rsidP="002924ED">
      <w:pPr>
        <w:spacing w:before="120" w:after="120"/>
        <w:ind w:left="709" w:right="255"/>
        <w:rPr>
          <w:rFonts w:eastAsiaTheme="minorEastAsia"/>
          <w:lang w:eastAsia="en-US"/>
        </w:rPr>
      </w:pPr>
      <w:r>
        <w:rPr>
          <w:rFonts w:eastAsiaTheme="minorEastAsia"/>
          <w:lang w:eastAsia="en-US"/>
        </w:rPr>
        <w:t>End of Policy</w:t>
      </w:r>
    </w:p>
    <w:p w14:paraId="412003A8" w14:textId="77777777" w:rsidR="002924ED" w:rsidRDefault="002924ED" w:rsidP="00DD7429">
      <w:pPr>
        <w:pBdr>
          <w:top w:val="nil"/>
          <w:left w:val="nil"/>
          <w:bottom w:val="nil"/>
          <w:right w:val="nil"/>
          <w:between w:val="nil"/>
        </w:pBdr>
        <w:spacing w:after="120"/>
        <w:ind w:left="709"/>
        <w:rPr>
          <w:rFonts w:eastAsiaTheme="minorHAnsi"/>
          <w:lang w:eastAsia="en-US"/>
        </w:rPr>
      </w:pPr>
    </w:p>
    <w:sectPr w:rsidR="002924ED" w:rsidSect="00DD7429">
      <w:headerReference w:type="default" r:id="rId18"/>
      <w:pgSz w:w="11907" w:h="16840"/>
      <w:pgMar w:top="1418" w:right="1134" w:bottom="1134" w:left="284" w:header="720" w:footer="306"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34F62" w14:textId="77777777" w:rsidR="00A40E27" w:rsidRDefault="00A40E27">
      <w:pPr>
        <w:spacing w:after="0"/>
      </w:pPr>
      <w:r>
        <w:separator/>
      </w:r>
    </w:p>
  </w:endnote>
  <w:endnote w:type="continuationSeparator" w:id="0">
    <w:p w14:paraId="205DE8EB" w14:textId="77777777" w:rsidR="00A40E27" w:rsidRDefault="00A40E27">
      <w:pPr>
        <w:spacing w:after="0"/>
      </w:pPr>
      <w:r>
        <w:continuationSeparator/>
      </w:r>
    </w:p>
  </w:endnote>
  <w:endnote w:type="continuationNotice" w:id="1">
    <w:p w14:paraId="70AA659A" w14:textId="77777777" w:rsidR="00A40E27" w:rsidRDefault="00A40E2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6703422"/>
      <w:docPartObj>
        <w:docPartGallery w:val="Page Numbers (Bottom of Page)"/>
        <w:docPartUnique/>
      </w:docPartObj>
    </w:sdtPr>
    <w:sdtEndPr>
      <w:rPr>
        <w:noProof/>
      </w:rPr>
    </w:sdtEndPr>
    <w:sdtContent>
      <w:p w14:paraId="33B3BF58" w14:textId="6D5466AF" w:rsidR="00EE10E4" w:rsidRDefault="00EE10E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8FBCCB1" w14:textId="77777777" w:rsidR="00591402" w:rsidRDefault="005914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F6" w14:textId="77777777" w:rsidR="00712F35" w:rsidRDefault="00712F35">
    <w:pPr>
      <w:pBdr>
        <w:top w:val="nil"/>
        <w:left w:val="nil"/>
        <w:bottom w:val="nil"/>
        <w:right w:val="nil"/>
        <w:between w:val="nil"/>
      </w:pBdr>
      <w:ind w:left="-27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1B2A5D" w14:textId="77777777" w:rsidR="00A40E27" w:rsidRDefault="00A40E27">
      <w:pPr>
        <w:spacing w:after="0"/>
      </w:pPr>
      <w:r>
        <w:separator/>
      </w:r>
    </w:p>
  </w:footnote>
  <w:footnote w:type="continuationSeparator" w:id="0">
    <w:p w14:paraId="6122C9C3" w14:textId="77777777" w:rsidR="00A40E27" w:rsidRDefault="00A40E27">
      <w:pPr>
        <w:spacing w:after="0"/>
      </w:pPr>
      <w:r>
        <w:continuationSeparator/>
      </w:r>
    </w:p>
  </w:footnote>
  <w:footnote w:type="continuationNotice" w:id="1">
    <w:p w14:paraId="228DF759" w14:textId="77777777" w:rsidR="00A40E27" w:rsidRDefault="00A40E2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893403" w14:textId="77777777" w:rsidR="00DD7429" w:rsidRPr="00A8195F" w:rsidRDefault="00DD7429" w:rsidP="00A819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4A1283"/>
    <w:multiLevelType w:val="hybridMultilevel"/>
    <w:tmpl w:val="CE2027B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54A86F19"/>
    <w:multiLevelType w:val="hybridMultilevel"/>
    <w:tmpl w:val="1484487A"/>
    <w:lvl w:ilvl="0" w:tplc="FFFFFFFF">
      <w:start w:val="1"/>
      <w:numFmt w:val="decimal"/>
      <w:lvlText w:val="%1."/>
      <w:lvlJc w:val="left"/>
      <w:pPr>
        <w:ind w:left="1069"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6B113D1A"/>
    <w:multiLevelType w:val="hybridMultilevel"/>
    <w:tmpl w:val="A1AA5F64"/>
    <w:lvl w:ilvl="0" w:tplc="0C09000F">
      <w:start w:val="1"/>
      <w:numFmt w:val="decimal"/>
      <w:lvlText w:val="%1."/>
      <w:lvlJc w:val="left"/>
      <w:pPr>
        <w:ind w:left="1069" w:hanging="360"/>
      </w:pPr>
      <w:rPr>
        <w:rFonts w:hint="default"/>
      </w:rPr>
    </w:lvl>
    <w:lvl w:ilvl="1" w:tplc="0C090019" w:tentative="1">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3" w15:restartNumberingAfterBreak="0">
    <w:nsid w:val="71063B4D"/>
    <w:multiLevelType w:val="hybridMultilevel"/>
    <w:tmpl w:val="A1AA5F64"/>
    <w:lvl w:ilvl="0" w:tplc="FFFFFFFF">
      <w:start w:val="1"/>
      <w:numFmt w:val="decimal"/>
      <w:lvlText w:val="%1."/>
      <w:lvlJc w:val="left"/>
      <w:pPr>
        <w:ind w:left="1069" w:hanging="360"/>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num w:numId="1" w16cid:durableId="639504272">
    <w:abstractNumId w:val="0"/>
  </w:num>
  <w:num w:numId="2" w16cid:durableId="676233106">
    <w:abstractNumId w:val="2"/>
  </w:num>
  <w:num w:numId="3" w16cid:durableId="1574463039">
    <w:abstractNumId w:val="3"/>
  </w:num>
  <w:num w:numId="4" w16cid:durableId="1008555890">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D6015CA"/>
    <w:rsid w:val="00001363"/>
    <w:rsid w:val="00005990"/>
    <w:rsid w:val="00005D4D"/>
    <w:rsid w:val="00015649"/>
    <w:rsid w:val="000200C3"/>
    <w:rsid w:val="00022677"/>
    <w:rsid w:val="000407FD"/>
    <w:rsid w:val="00045C2D"/>
    <w:rsid w:val="0006058A"/>
    <w:rsid w:val="000628B5"/>
    <w:rsid w:val="00066F29"/>
    <w:rsid w:val="00071177"/>
    <w:rsid w:val="00071D60"/>
    <w:rsid w:val="00073FBB"/>
    <w:rsid w:val="00087155"/>
    <w:rsid w:val="00090D13"/>
    <w:rsid w:val="000911FC"/>
    <w:rsid w:val="000925CF"/>
    <w:rsid w:val="00095485"/>
    <w:rsid w:val="000A0A54"/>
    <w:rsid w:val="000A0FC5"/>
    <w:rsid w:val="000B6402"/>
    <w:rsid w:val="000C2412"/>
    <w:rsid w:val="000C2953"/>
    <w:rsid w:val="000C60C0"/>
    <w:rsid w:val="000C6897"/>
    <w:rsid w:val="000D12FA"/>
    <w:rsid w:val="00107593"/>
    <w:rsid w:val="00121514"/>
    <w:rsid w:val="00126E87"/>
    <w:rsid w:val="00131F1B"/>
    <w:rsid w:val="00136645"/>
    <w:rsid w:val="00140BB0"/>
    <w:rsid w:val="00144C64"/>
    <w:rsid w:val="00145712"/>
    <w:rsid w:val="001515A6"/>
    <w:rsid w:val="00152FFE"/>
    <w:rsid w:val="00155D40"/>
    <w:rsid w:val="00156E6F"/>
    <w:rsid w:val="00161E70"/>
    <w:rsid w:val="00164A10"/>
    <w:rsid w:val="001701E0"/>
    <w:rsid w:val="001951F7"/>
    <w:rsid w:val="001A3E05"/>
    <w:rsid w:val="001A635B"/>
    <w:rsid w:val="001B0C7C"/>
    <w:rsid w:val="001C339F"/>
    <w:rsid w:val="001C3411"/>
    <w:rsid w:val="001C5B7C"/>
    <w:rsid w:val="001D0D01"/>
    <w:rsid w:val="001D7E47"/>
    <w:rsid w:val="001E1D9C"/>
    <w:rsid w:val="001E2348"/>
    <w:rsid w:val="001E6137"/>
    <w:rsid w:val="001F0556"/>
    <w:rsid w:val="001F0B6D"/>
    <w:rsid w:val="001F32B0"/>
    <w:rsid w:val="001F5A18"/>
    <w:rsid w:val="00224F4D"/>
    <w:rsid w:val="00234DF8"/>
    <w:rsid w:val="00236792"/>
    <w:rsid w:val="00240B04"/>
    <w:rsid w:val="00242283"/>
    <w:rsid w:val="0024414A"/>
    <w:rsid w:val="00244ADE"/>
    <w:rsid w:val="002547ED"/>
    <w:rsid w:val="002553B4"/>
    <w:rsid w:val="00257B2D"/>
    <w:rsid w:val="00264284"/>
    <w:rsid w:val="00265C20"/>
    <w:rsid w:val="00267147"/>
    <w:rsid w:val="00267AAE"/>
    <w:rsid w:val="00273934"/>
    <w:rsid w:val="00274542"/>
    <w:rsid w:val="0027542A"/>
    <w:rsid w:val="00277E2D"/>
    <w:rsid w:val="00285FCB"/>
    <w:rsid w:val="002924ED"/>
    <w:rsid w:val="00297461"/>
    <w:rsid w:val="0029767F"/>
    <w:rsid w:val="002B2695"/>
    <w:rsid w:val="002E30B9"/>
    <w:rsid w:val="002F0E77"/>
    <w:rsid w:val="002F3935"/>
    <w:rsid w:val="002F3AB9"/>
    <w:rsid w:val="002F559C"/>
    <w:rsid w:val="003008DD"/>
    <w:rsid w:val="0030F5D3"/>
    <w:rsid w:val="00317F99"/>
    <w:rsid w:val="0032022C"/>
    <w:rsid w:val="00330218"/>
    <w:rsid w:val="00331AA6"/>
    <w:rsid w:val="00334387"/>
    <w:rsid w:val="00341209"/>
    <w:rsid w:val="00346D27"/>
    <w:rsid w:val="0035306A"/>
    <w:rsid w:val="00365427"/>
    <w:rsid w:val="00392648"/>
    <w:rsid w:val="003B7DA9"/>
    <w:rsid w:val="003C263F"/>
    <w:rsid w:val="003C2F7F"/>
    <w:rsid w:val="003C6C0D"/>
    <w:rsid w:val="003D674D"/>
    <w:rsid w:val="003E0B76"/>
    <w:rsid w:val="003E7BD9"/>
    <w:rsid w:val="003F739C"/>
    <w:rsid w:val="004009EE"/>
    <w:rsid w:val="0040564F"/>
    <w:rsid w:val="004311FE"/>
    <w:rsid w:val="00434E8A"/>
    <w:rsid w:val="00436799"/>
    <w:rsid w:val="00444D4A"/>
    <w:rsid w:val="00460A07"/>
    <w:rsid w:val="00463B79"/>
    <w:rsid w:val="00465AE0"/>
    <w:rsid w:val="004718B5"/>
    <w:rsid w:val="00473011"/>
    <w:rsid w:val="004746CD"/>
    <w:rsid w:val="00476244"/>
    <w:rsid w:val="00483376"/>
    <w:rsid w:val="00496196"/>
    <w:rsid w:val="00496346"/>
    <w:rsid w:val="00497D75"/>
    <w:rsid w:val="004A2633"/>
    <w:rsid w:val="004A3002"/>
    <w:rsid w:val="004A3D7F"/>
    <w:rsid w:val="004A550B"/>
    <w:rsid w:val="004B49AE"/>
    <w:rsid w:val="004C3092"/>
    <w:rsid w:val="004C50B0"/>
    <w:rsid w:val="004D235D"/>
    <w:rsid w:val="004D4839"/>
    <w:rsid w:val="004E55C9"/>
    <w:rsid w:val="004E6374"/>
    <w:rsid w:val="004F0864"/>
    <w:rsid w:val="004F1673"/>
    <w:rsid w:val="004F41BB"/>
    <w:rsid w:val="004F709A"/>
    <w:rsid w:val="0050320C"/>
    <w:rsid w:val="005074F2"/>
    <w:rsid w:val="00507B7E"/>
    <w:rsid w:val="00513AB2"/>
    <w:rsid w:val="00517873"/>
    <w:rsid w:val="005204BE"/>
    <w:rsid w:val="00521D0D"/>
    <w:rsid w:val="005238EA"/>
    <w:rsid w:val="005243C7"/>
    <w:rsid w:val="0052671D"/>
    <w:rsid w:val="00540A93"/>
    <w:rsid w:val="00541813"/>
    <w:rsid w:val="00544B54"/>
    <w:rsid w:val="00564B10"/>
    <w:rsid w:val="005767A0"/>
    <w:rsid w:val="0059105E"/>
    <w:rsid w:val="00591402"/>
    <w:rsid w:val="005A44A8"/>
    <w:rsid w:val="005C009D"/>
    <w:rsid w:val="005C3FEB"/>
    <w:rsid w:val="005D37E0"/>
    <w:rsid w:val="005D752C"/>
    <w:rsid w:val="005D7AD7"/>
    <w:rsid w:val="005E1EFB"/>
    <w:rsid w:val="005F150C"/>
    <w:rsid w:val="005F2F23"/>
    <w:rsid w:val="00607DBB"/>
    <w:rsid w:val="006134A4"/>
    <w:rsid w:val="00627E94"/>
    <w:rsid w:val="00633B02"/>
    <w:rsid w:val="006373AA"/>
    <w:rsid w:val="0064605E"/>
    <w:rsid w:val="00663B54"/>
    <w:rsid w:val="00665A2C"/>
    <w:rsid w:val="00676440"/>
    <w:rsid w:val="00676D07"/>
    <w:rsid w:val="006816EF"/>
    <w:rsid w:val="0068375B"/>
    <w:rsid w:val="006A19E6"/>
    <w:rsid w:val="006B2E44"/>
    <w:rsid w:val="006B3A5C"/>
    <w:rsid w:val="006B3BCE"/>
    <w:rsid w:val="006B7A0A"/>
    <w:rsid w:val="006C002A"/>
    <w:rsid w:val="006C6BA9"/>
    <w:rsid w:val="006D1B09"/>
    <w:rsid w:val="006D3578"/>
    <w:rsid w:val="006D42A4"/>
    <w:rsid w:val="006D7CF3"/>
    <w:rsid w:val="006E30A2"/>
    <w:rsid w:val="006F04DC"/>
    <w:rsid w:val="006F42DD"/>
    <w:rsid w:val="006F4DEA"/>
    <w:rsid w:val="007031CC"/>
    <w:rsid w:val="0070320E"/>
    <w:rsid w:val="00703A98"/>
    <w:rsid w:val="00703F90"/>
    <w:rsid w:val="00712F35"/>
    <w:rsid w:val="007132F0"/>
    <w:rsid w:val="007253B8"/>
    <w:rsid w:val="0072786A"/>
    <w:rsid w:val="007341F7"/>
    <w:rsid w:val="0073510A"/>
    <w:rsid w:val="00737C4E"/>
    <w:rsid w:val="0076072D"/>
    <w:rsid w:val="007776F1"/>
    <w:rsid w:val="00780233"/>
    <w:rsid w:val="007822B9"/>
    <w:rsid w:val="00784982"/>
    <w:rsid w:val="00787981"/>
    <w:rsid w:val="00794317"/>
    <w:rsid w:val="00794511"/>
    <w:rsid w:val="007975DF"/>
    <w:rsid w:val="007A2086"/>
    <w:rsid w:val="007A66E5"/>
    <w:rsid w:val="007A6C4C"/>
    <w:rsid w:val="007B196B"/>
    <w:rsid w:val="007B3E6E"/>
    <w:rsid w:val="007B5681"/>
    <w:rsid w:val="007B70B0"/>
    <w:rsid w:val="007B76FA"/>
    <w:rsid w:val="007C01A4"/>
    <w:rsid w:val="007C1028"/>
    <w:rsid w:val="007C6113"/>
    <w:rsid w:val="007D22BA"/>
    <w:rsid w:val="007D2956"/>
    <w:rsid w:val="007D3FC3"/>
    <w:rsid w:val="007D438D"/>
    <w:rsid w:val="007D539D"/>
    <w:rsid w:val="007D6626"/>
    <w:rsid w:val="007D6E37"/>
    <w:rsid w:val="007E31BB"/>
    <w:rsid w:val="007F31D8"/>
    <w:rsid w:val="007F6E90"/>
    <w:rsid w:val="00807E6C"/>
    <w:rsid w:val="00810075"/>
    <w:rsid w:val="00810B31"/>
    <w:rsid w:val="0081287C"/>
    <w:rsid w:val="00823FA1"/>
    <w:rsid w:val="00834281"/>
    <w:rsid w:val="00840D2A"/>
    <w:rsid w:val="008626AB"/>
    <w:rsid w:val="00863F82"/>
    <w:rsid w:val="008723FC"/>
    <w:rsid w:val="00874927"/>
    <w:rsid w:val="00875E31"/>
    <w:rsid w:val="00876731"/>
    <w:rsid w:val="008815E0"/>
    <w:rsid w:val="00895594"/>
    <w:rsid w:val="008A79B9"/>
    <w:rsid w:val="008A7E48"/>
    <w:rsid w:val="008C1731"/>
    <w:rsid w:val="008D2D5C"/>
    <w:rsid w:val="008E10EA"/>
    <w:rsid w:val="008E5D97"/>
    <w:rsid w:val="008E627A"/>
    <w:rsid w:val="008F065F"/>
    <w:rsid w:val="00904DE2"/>
    <w:rsid w:val="009122CA"/>
    <w:rsid w:val="00913506"/>
    <w:rsid w:val="00913E5C"/>
    <w:rsid w:val="00920D81"/>
    <w:rsid w:val="00923D08"/>
    <w:rsid w:val="009253F7"/>
    <w:rsid w:val="00925401"/>
    <w:rsid w:val="009302EE"/>
    <w:rsid w:val="009372DF"/>
    <w:rsid w:val="00941EA2"/>
    <w:rsid w:val="00944B32"/>
    <w:rsid w:val="00954B56"/>
    <w:rsid w:val="00957A49"/>
    <w:rsid w:val="00966825"/>
    <w:rsid w:val="00967BBB"/>
    <w:rsid w:val="00972E55"/>
    <w:rsid w:val="009770CA"/>
    <w:rsid w:val="00990D7D"/>
    <w:rsid w:val="009919C1"/>
    <w:rsid w:val="00996AF5"/>
    <w:rsid w:val="009A0973"/>
    <w:rsid w:val="009A1881"/>
    <w:rsid w:val="009A1A5C"/>
    <w:rsid w:val="009B096E"/>
    <w:rsid w:val="009B77E7"/>
    <w:rsid w:val="009C30E3"/>
    <w:rsid w:val="009D122A"/>
    <w:rsid w:val="009F01E5"/>
    <w:rsid w:val="00A011B2"/>
    <w:rsid w:val="00A02353"/>
    <w:rsid w:val="00A03F75"/>
    <w:rsid w:val="00A05007"/>
    <w:rsid w:val="00A115D4"/>
    <w:rsid w:val="00A17E45"/>
    <w:rsid w:val="00A21128"/>
    <w:rsid w:val="00A23937"/>
    <w:rsid w:val="00A24C19"/>
    <w:rsid w:val="00A31F09"/>
    <w:rsid w:val="00A341C8"/>
    <w:rsid w:val="00A35310"/>
    <w:rsid w:val="00A40E27"/>
    <w:rsid w:val="00A42CFB"/>
    <w:rsid w:val="00A5494F"/>
    <w:rsid w:val="00A56331"/>
    <w:rsid w:val="00A6370A"/>
    <w:rsid w:val="00A64357"/>
    <w:rsid w:val="00A66F4D"/>
    <w:rsid w:val="00A67E63"/>
    <w:rsid w:val="00A70289"/>
    <w:rsid w:val="00A802CF"/>
    <w:rsid w:val="00A80D71"/>
    <w:rsid w:val="00A80FD4"/>
    <w:rsid w:val="00A8195F"/>
    <w:rsid w:val="00A83225"/>
    <w:rsid w:val="00A8500D"/>
    <w:rsid w:val="00A85780"/>
    <w:rsid w:val="00A93D1A"/>
    <w:rsid w:val="00A94FBC"/>
    <w:rsid w:val="00A96078"/>
    <w:rsid w:val="00A971E0"/>
    <w:rsid w:val="00AA2CD9"/>
    <w:rsid w:val="00AB2BB4"/>
    <w:rsid w:val="00AB76DD"/>
    <w:rsid w:val="00AC07AD"/>
    <w:rsid w:val="00AC3320"/>
    <w:rsid w:val="00AD33BE"/>
    <w:rsid w:val="00AD63A9"/>
    <w:rsid w:val="00AD6DD4"/>
    <w:rsid w:val="00AE6615"/>
    <w:rsid w:val="00AF39F5"/>
    <w:rsid w:val="00B04635"/>
    <w:rsid w:val="00B05989"/>
    <w:rsid w:val="00B0684D"/>
    <w:rsid w:val="00B134D6"/>
    <w:rsid w:val="00B257CC"/>
    <w:rsid w:val="00B2729E"/>
    <w:rsid w:val="00B27816"/>
    <w:rsid w:val="00B27C0C"/>
    <w:rsid w:val="00B34287"/>
    <w:rsid w:val="00B43CC7"/>
    <w:rsid w:val="00B53C48"/>
    <w:rsid w:val="00B540D8"/>
    <w:rsid w:val="00B61C0E"/>
    <w:rsid w:val="00B66572"/>
    <w:rsid w:val="00B751C1"/>
    <w:rsid w:val="00B86267"/>
    <w:rsid w:val="00B87FDA"/>
    <w:rsid w:val="00B91F51"/>
    <w:rsid w:val="00B9752E"/>
    <w:rsid w:val="00B97A21"/>
    <w:rsid w:val="00BA0794"/>
    <w:rsid w:val="00BD01A9"/>
    <w:rsid w:val="00BD12C6"/>
    <w:rsid w:val="00BD56FE"/>
    <w:rsid w:val="00BD5A6A"/>
    <w:rsid w:val="00BD6FC3"/>
    <w:rsid w:val="00BD7520"/>
    <w:rsid w:val="00BE1980"/>
    <w:rsid w:val="00BE3C76"/>
    <w:rsid w:val="00BE6BDB"/>
    <w:rsid w:val="00BF1A68"/>
    <w:rsid w:val="00BF53EA"/>
    <w:rsid w:val="00C005FD"/>
    <w:rsid w:val="00C03E5A"/>
    <w:rsid w:val="00C20DD7"/>
    <w:rsid w:val="00C22185"/>
    <w:rsid w:val="00C40FEF"/>
    <w:rsid w:val="00C41656"/>
    <w:rsid w:val="00C466A7"/>
    <w:rsid w:val="00C46E80"/>
    <w:rsid w:val="00C55850"/>
    <w:rsid w:val="00C60A60"/>
    <w:rsid w:val="00C61A36"/>
    <w:rsid w:val="00C6715F"/>
    <w:rsid w:val="00C71054"/>
    <w:rsid w:val="00C72C0F"/>
    <w:rsid w:val="00C75AFF"/>
    <w:rsid w:val="00C75E89"/>
    <w:rsid w:val="00C773A8"/>
    <w:rsid w:val="00C83A0D"/>
    <w:rsid w:val="00C87DFE"/>
    <w:rsid w:val="00C94620"/>
    <w:rsid w:val="00C96580"/>
    <w:rsid w:val="00CA06DC"/>
    <w:rsid w:val="00CB1C97"/>
    <w:rsid w:val="00CB2ECA"/>
    <w:rsid w:val="00CB63B0"/>
    <w:rsid w:val="00CB7400"/>
    <w:rsid w:val="00CC1457"/>
    <w:rsid w:val="00CC4D6D"/>
    <w:rsid w:val="00CD5003"/>
    <w:rsid w:val="00CE24E9"/>
    <w:rsid w:val="00CE5C4C"/>
    <w:rsid w:val="00CE7B50"/>
    <w:rsid w:val="00CF0DB8"/>
    <w:rsid w:val="00D032D7"/>
    <w:rsid w:val="00D10E2A"/>
    <w:rsid w:val="00D14D12"/>
    <w:rsid w:val="00D357E2"/>
    <w:rsid w:val="00D362A1"/>
    <w:rsid w:val="00D54625"/>
    <w:rsid w:val="00D570B5"/>
    <w:rsid w:val="00D622E8"/>
    <w:rsid w:val="00D65FE1"/>
    <w:rsid w:val="00D6777E"/>
    <w:rsid w:val="00D70807"/>
    <w:rsid w:val="00D73D87"/>
    <w:rsid w:val="00D81213"/>
    <w:rsid w:val="00D862F5"/>
    <w:rsid w:val="00D87B45"/>
    <w:rsid w:val="00DA0276"/>
    <w:rsid w:val="00DA658B"/>
    <w:rsid w:val="00DA7ECC"/>
    <w:rsid w:val="00DC4B0C"/>
    <w:rsid w:val="00DC63BD"/>
    <w:rsid w:val="00DD0616"/>
    <w:rsid w:val="00DD3D2F"/>
    <w:rsid w:val="00DD4FDD"/>
    <w:rsid w:val="00DD7429"/>
    <w:rsid w:val="00DE5F92"/>
    <w:rsid w:val="00DF2086"/>
    <w:rsid w:val="00DF6191"/>
    <w:rsid w:val="00E05ED9"/>
    <w:rsid w:val="00E07561"/>
    <w:rsid w:val="00E25EA9"/>
    <w:rsid w:val="00E2660C"/>
    <w:rsid w:val="00E2667B"/>
    <w:rsid w:val="00E30CC6"/>
    <w:rsid w:val="00E313AF"/>
    <w:rsid w:val="00E319A0"/>
    <w:rsid w:val="00E41104"/>
    <w:rsid w:val="00E43CDA"/>
    <w:rsid w:val="00E456A0"/>
    <w:rsid w:val="00E47D56"/>
    <w:rsid w:val="00E52147"/>
    <w:rsid w:val="00E52266"/>
    <w:rsid w:val="00E60588"/>
    <w:rsid w:val="00E7036B"/>
    <w:rsid w:val="00E75531"/>
    <w:rsid w:val="00E81E5E"/>
    <w:rsid w:val="00E86B41"/>
    <w:rsid w:val="00E9062F"/>
    <w:rsid w:val="00E93EE7"/>
    <w:rsid w:val="00EA2E81"/>
    <w:rsid w:val="00EB4E64"/>
    <w:rsid w:val="00EB6C28"/>
    <w:rsid w:val="00EB7C9F"/>
    <w:rsid w:val="00EC0C30"/>
    <w:rsid w:val="00EC78C7"/>
    <w:rsid w:val="00ED36E4"/>
    <w:rsid w:val="00EE10E4"/>
    <w:rsid w:val="00EE3B62"/>
    <w:rsid w:val="00EE4614"/>
    <w:rsid w:val="00F0467F"/>
    <w:rsid w:val="00F06BBD"/>
    <w:rsid w:val="00F106FD"/>
    <w:rsid w:val="00F20FFC"/>
    <w:rsid w:val="00F22C7C"/>
    <w:rsid w:val="00F2459B"/>
    <w:rsid w:val="00F2489A"/>
    <w:rsid w:val="00F25220"/>
    <w:rsid w:val="00F2705A"/>
    <w:rsid w:val="00F27DEE"/>
    <w:rsid w:val="00F36C1F"/>
    <w:rsid w:val="00F45A4B"/>
    <w:rsid w:val="00F504EC"/>
    <w:rsid w:val="00F5078B"/>
    <w:rsid w:val="00F54087"/>
    <w:rsid w:val="00F64576"/>
    <w:rsid w:val="00F74059"/>
    <w:rsid w:val="00F81F56"/>
    <w:rsid w:val="00F82B2C"/>
    <w:rsid w:val="00F8568F"/>
    <w:rsid w:val="00FA0305"/>
    <w:rsid w:val="00FB0532"/>
    <w:rsid w:val="00FB0AE1"/>
    <w:rsid w:val="00FB6CFA"/>
    <w:rsid w:val="00FB6D82"/>
    <w:rsid w:val="00FC618C"/>
    <w:rsid w:val="00FD0808"/>
    <w:rsid w:val="00FD16C2"/>
    <w:rsid w:val="00FD7CA7"/>
    <w:rsid w:val="00FE1F31"/>
    <w:rsid w:val="00FE2B01"/>
    <w:rsid w:val="00FE4B02"/>
    <w:rsid w:val="00FE4E55"/>
    <w:rsid w:val="00FF545F"/>
    <w:rsid w:val="00FF6C36"/>
    <w:rsid w:val="049A7E52"/>
    <w:rsid w:val="0525137A"/>
    <w:rsid w:val="0537E029"/>
    <w:rsid w:val="0B05E16B"/>
    <w:rsid w:val="0B1C9C57"/>
    <w:rsid w:val="0F501F68"/>
    <w:rsid w:val="106B3C60"/>
    <w:rsid w:val="1285FCCF"/>
    <w:rsid w:val="1287C02A"/>
    <w:rsid w:val="18524C1C"/>
    <w:rsid w:val="1A726122"/>
    <w:rsid w:val="1AB678EC"/>
    <w:rsid w:val="1C5D6384"/>
    <w:rsid w:val="1D81F1CC"/>
    <w:rsid w:val="1DA0A1D7"/>
    <w:rsid w:val="1DD4FC64"/>
    <w:rsid w:val="2094E47F"/>
    <w:rsid w:val="22DEEC26"/>
    <w:rsid w:val="24C49B06"/>
    <w:rsid w:val="258C0792"/>
    <w:rsid w:val="2727D7F3"/>
    <w:rsid w:val="27BFA6A9"/>
    <w:rsid w:val="295B770A"/>
    <w:rsid w:val="2B0F73A9"/>
    <w:rsid w:val="2B2BAF73"/>
    <w:rsid w:val="2B5B5B04"/>
    <w:rsid w:val="2BE3A972"/>
    <w:rsid w:val="2E545DCB"/>
    <w:rsid w:val="318DCA4D"/>
    <w:rsid w:val="33032D7B"/>
    <w:rsid w:val="344F2D96"/>
    <w:rsid w:val="35BF819E"/>
    <w:rsid w:val="36664AAC"/>
    <w:rsid w:val="3695EE4F"/>
    <w:rsid w:val="36E0B7F6"/>
    <w:rsid w:val="375B51FF"/>
    <w:rsid w:val="378738FC"/>
    <w:rsid w:val="37B52543"/>
    <w:rsid w:val="37EC616C"/>
    <w:rsid w:val="385B9E62"/>
    <w:rsid w:val="3888927C"/>
    <w:rsid w:val="3C9FF81D"/>
    <w:rsid w:val="3D6015CA"/>
    <w:rsid w:val="3D7EC7DB"/>
    <w:rsid w:val="3DA12574"/>
    <w:rsid w:val="3F125D2D"/>
    <w:rsid w:val="401C4E7D"/>
    <w:rsid w:val="4191E7F4"/>
    <w:rsid w:val="41B83C52"/>
    <w:rsid w:val="43A49448"/>
    <w:rsid w:val="44E1B09F"/>
    <w:rsid w:val="46C9685B"/>
    <w:rsid w:val="478707FB"/>
    <w:rsid w:val="48D1ED1D"/>
    <w:rsid w:val="48F5B0B1"/>
    <w:rsid w:val="493D691B"/>
    <w:rsid w:val="49D37423"/>
    <w:rsid w:val="4C0418F8"/>
    <w:rsid w:val="4C98BBCD"/>
    <w:rsid w:val="4C9F4DA3"/>
    <w:rsid w:val="4D909971"/>
    <w:rsid w:val="4FB6E160"/>
    <w:rsid w:val="50503BFF"/>
    <w:rsid w:val="534BF673"/>
    <w:rsid w:val="56FCE267"/>
    <w:rsid w:val="572C24BC"/>
    <w:rsid w:val="5898B2C8"/>
    <w:rsid w:val="59602F3E"/>
    <w:rsid w:val="5AE47E1D"/>
    <w:rsid w:val="5C804E7E"/>
    <w:rsid w:val="5CF7E601"/>
    <w:rsid w:val="5CFFA24F"/>
    <w:rsid w:val="5F270E09"/>
    <w:rsid w:val="60AB190D"/>
    <w:rsid w:val="62FCD962"/>
    <w:rsid w:val="6580E704"/>
    <w:rsid w:val="666CBC71"/>
    <w:rsid w:val="66DABE3E"/>
    <w:rsid w:val="678D4CCF"/>
    <w:rsid w:val="68D45A80"/>
    <w:rsid w:val="6963FB8A"/>
    <w:rsid w:val="697C27C8"/>
    <w:rsid w:val="69DC21B6"/>
    <w:rsid w:val="6A864F96"/>
    <w:rsid w:val="6BD6389C"/>
    <w:rsid w:val="6CC2D598"/>
    <w:rsid w:val="6D3A8E3F"/>
    <w:rsid w:val="6D4B9740"/>
    <w:rsid w:val="6DF104FD"/>
    <w:rsid w:val="6FE50D9E"/>
    <w:rsid w:val="72B709EA"/>
    <w:rsid w:val="7419B8F0"/>
    <w:rsid w:val="768D69CE"/>
    <w:rsid w:val="76D88BE5"/>
    <w:rsid w:val="785FB8CE"/>
    <w:rsid w:val="79D7D73F"/>
    <w:rsid w:val="7ADB30C1"/>
    <w:rsid w:val="7BD72F0F"/>
    <w:rsid w:val="7C211A93"/>
    <w:rsid w:val="7DA293D5"/>
    <w:rsid w:val="7DFB5CE3"/>
    <w:rsid w:val="7F53F8D4"/>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5C6730"/>
  <w15:docId w15:val="{E6244F61-325B-406F-B099-324371023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AU" w:eastAsia="en-AU" w:bidi="ar-SA"/>
      </w:rPr>
    </w:rPrDefault>
    <w:pPrDefault>
      <w:pPr>
        <w:spacing w:after="240"/>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ind w:left="850" w:hanging="850"/>
      <w:jc w:val="left"/>
      <w:outlineLvl w:val="0"/>
    </w:pPr>
    <w:rPr>
      <w:b/>
    </w:rPr>
  </w:style>
  <w:style w:type="paragraph" w:styleId="Heading2">
    <w:name w:val="heading 2"/>
    <w:basedOn w:val="Normal"/>
    <w:next w:val="Normal"/>
    <w:link w:val="Heading2Char"/>
    <w:rsid w:val="0059105E"/>
    <w:pPr>
      <w:spacing w:after="120"/>
      <w:ind w:left="851" w:hanging="851"/>
      <w:jc w:val="left"/>
      <w:outlineLvl w:val="1"/>
    </w:pPr>
    <w:rPr>
      <w:b/>
    </w:rPr>
  </w:style>
  <w:style w:type="paragraph" w:styleId="Heading3">
    <w:name w:val="heading 3"/>
    <w:basedOn w:val="Normal"/>
    <w:next w:val="Normal"/>
    <w:pPr>
      <w:ind w:left="850" w:hanging="850"/>
      <w:outlineLvl w:val="2"/>
    </w:pPr>
    <w:rPr>
      <w:b/>
    </w:rPr>
  </w:style>
  <w:style w:type="paragraph" w:styleId="Heading4">
    <w:name w:val="heading 4"/>
    <w:basedOn w:val="Normal"/>
    <w:next w:val="Normal"/>
    <w:pPr>
      <w:ind w:left="850" w:hanging="850"/>
      <w:outlineLvl w:val="3"/>
    </w:pPr>
    <w:rPr>
      <w:b/>
    </w:rPr>
  </w:style>
  <w:style w:type="paragraph" w:styleId="Heading5">
    <w:name w:val="heading 5"/>
    <w:basedOn w:val="Normal"/>
    <w:next w:val="Normal"/>
    <w:pPr>
      <w:ind w:left="2551" w:hanging="850"/>
      <w:outlineLvl w:val="4"/>
    </w:pPr>
  </w:style>
  <w:style w:type="paragraph" w:styleId="Heading6">
    <w:name w:val="heading 6"/>
    <w:basedOn w:val="Normal"/>
    <w:next w:val="Normal"/>
    <w:pPr>
      <w:ind w:left="3402" w:hanging="851"/>
      <w:outlineLvl w:val="5"/>
    </w:pPr>
  </w:style>
  <w:style w:type="character" w:default="1" w:styleId="DefaultParagraphFont">
    <w:name w:val="Default Paragraph Font"/>
    <w:uiPriority w:val="1"/>
    <w:semiHidden/>
    <w:unhideWhenUsed/>
  </w:style>
  <w:style w:type="table" w:default="1" w:styleId="TableNormal">
    <w:name w:val="Normal Table"/>
    <w:uiPriority w:val="99"/>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jc w:val="center"/>
    </w:pPr>
    <w:rPr>
      <w:b/>
      <w:sz w:val="28"/>
      <w:szCs w:val="28"/>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jc w:val="left"/>
    </w:pPr>
    <w:rPr>
      <w:rFonts w:ascii="Cambria" w:eastAsia="Cambria" w:hAnsi="Cambria" w:cs="Cambria"/>
    </w:rPr>
    <w:tblPr>
      <w:tblStyleRowBandSize w:val="1"/>
      <w:tblStyleColBandSize w:val="1"/>
      <w:tblCellMar>
        <w:left w:w="115" w:type="dxa"/>
        <w:right w:w="115" w:type="dxa"/>
      </w:tblCellMar>
    </w:tblPr>
    <w:tcPr>
      <w:shd w:val="clear" w:color="auto" w:fill="auto"/>
    </w:tcPr>
  </w:style>
  <w:style w:type="table" w:customStyle="1" w:styleId="a0">
    <w:basedOn w:val="TableNormal"/>
    <w:pPr>
      <w:spacing w:after="0"/>
      <w:jc w:val="left"/>
    </w:pPr>
    <w:rPr>
      <w:rFonts w:ascii="Cambria" w:eastAsia="Cambria" w:hAnsi="Cambria" w:cs="Cambria"/>
    </w:rPr>
    <w:tblPr>
      <w:tblStyleRowBandSize w:val="1"/>
      <w:tblStyleColBandSize w:val="1"/>
      <w:tblCellMar>
        <w:left w:w="115" w:type="dxa"/>
        <w:right w:w="115" w:type="dxa"/>
      </w:tblCellMar>
    </w:tblPr>
    <w:tcPr>
      <w:shd w:val="clear" w:color="auto" w:fill="auto"/>
    </w:tcPr>
  </w:style>
  <w:style w:type="table" w:customStyle="1" w:styleId="a1">
    <w:basedOn w:val="TableNormal"/>
    <w:pPr>
      <w:spacing w:after="120"/>
    </w:pPr>
    <w:rPr>
      <w:rFonts w:ascii="Calibri" w:eastAsia="Calibri" w:hAnsi="Calibri" w:cs="Calibri"/>
    </w:rPr>
    <w:tblPr>
      <w:tblStyleRowBandSize w:val="1"/>
      <w:tblStyleColBandSize w:val="1"/>
      <w:tblCellMar>
        <w:left w:w="115" w:type="dxa"/>
        <w:right w:w="115" w:type="dxa"/>
      </w:tblCellMar>
    </w:tblPr>
    <w:tcPr>
      <w:shd w:val="clear" w:color="auto" w:fill="auto"/>
    </w:tcPr>
  </w:style>
  <w:style w:type="table" w:customStyle="1" w:styleId="a2">
    <w:basedOn w:val="TableNormal"/>
    <w:pPr>
      <w:spacing w:after="0"/>
      <w:jc w:val="left"/>
    </w:pPr>
    <w:rPr>
      <w:rFonts w:ascii="Cambria" w:eastAsia="Cambria" w:hAnsi="Cambria" w:cs="Cambria"/>
    </w:rPr>
    <w:tblPr>
      <w:tblStyleRowBandSize w:val="1"/>
      <w:tblStyleColBandSize w:val="1"/>
      <w:tblCellMar>
        <w:left w:w="115" w:type="dxa"/>
        <w:right w:w="115" w:type="dxa"/>
      </w:tblCellMar>
    </w:tblPr>
    <w:tcPr>
      <w:shd w:val="clear" w:color="auto" w:fill="auto"/>
    </w:tcPr>
  </w:style>
  <w:style w:type="paragraph" w:customStyle="1" w:styleId="paragraph">
    <w:name w:val="paragraph"/>
    <w:basedOn w:val="Normal"/>
    <w:rsid w:val="00E7036B"/>
    <w:pPr>
      <w:spacing w:before="100" w:beforeAutospacing="1" w:after="100" w:afterAutospacing="1"/>
      <w:jc w:val="left"/>
    </w:pPr>
    <w:rPr>
      <w:rFonts w:ascii="Times New Roman" w:eastAsia="Times New Roman" w:hAnsi="Times New Roman" w:cs="Times New Roman"/>
      <w:sz w:val="24"/>
      <w:szCs w:val="24"/>
    </w:rPr>
  </w:style>
  <w:style w:type="character" w:customStyle="1" w:styleId="normaltextrun">
    <w:name w:val="normaltextrun"/>
    <w:basedOn w:val="DefaultParagraphFont"/>
    <w:rsid w:val="00E7036B"/>
  </w:style>
  <w:style w:type="character" w:customStyle="1" w:styleId="eop">
    <w:name w:val="eop"/>
    <w:basedOn w:val="DefaultParagraphFont"/>
    <w:rsid w:val="00E7036B"/>
  </w:style>
  <w:style w:type="paragraph" w:styleId="Header">
    <w:name w:val="header"/>
    <w:basedOn w:val="Normal"/>
    <w:link w:val="HeaderChar"/>
    <w:uiPriority w:val="99"/>
    <w:unhideWhenUsed/>
    <w:rsid w:val="00107593"/>
    <w:pPr>
      <w:tabs>
        <w:tab w:val="center" w:pos="4513"/>
        <w:tab w:val="right" w:pos="9026"/>
      </w:tabs>
      <w:spacing w:after="0"/>
    </w:pPr>
  </w:style>
  <w:style w:type="character" w:customStyle="1" w:styleId="HeaderChar">
    <w:name w:val="Header Char"/>
    <w:basedOn w:val="DefaultParagraphFont"/>
    <w:link w:val="Header"/>
    <w:uiPriority w:val="99"/>
    <w:rsid w:val="00107593"/>
  </w:style>
  <w:style w:type="paragraph" w:styleId="Footer">
    <w:name w:val="footer"/>
    <w:basedOn w:val="Normal"/>
    <w:link w:val="FooterChar"/>
    <w:uiPriority w:val="99"/>
    <w:unhideWhenUsed/>
    <w:rsid w:val="00107593"/>
    <w:pPr>
      <w:tabs>
        <w:tab w:val="center" w:pos="4513"/>
        <w:tab w:val="right" w:pos="9026"/>
      </w:tabs>
      <w:spacing w:after="0"/>
    </w:pPr>
  </w:style>
  <w:style w:type="character" w:customStyle="1" w:styleId="FooterChar">
    <w:name w:val="Footer Char"/>
    <w:basedOn w:val="DefaultParagraphFont"/>
    <w:link w:val="Footer"/>
    <w:uiPriority w:val="99"/>
    <w:rsid w:val="00107593"/>
  </w:style>
  <w:style w:type="paragraph" w:styleId="ListParagraph">
    <w:name w:val="List Paragraph"/>
    <w:basedOn w:val="Normal"/>
    <w:uiPriority w:val="1"/>
    <w:qFormat/>
    <w:rsid w:val="00AC3320"/>
    <w:pPr>
      <w:ind w:left="720"/>
      <w:contextualSpacing/>
    </w:pPr>
  </w:style>
  <w:style w:type="paragraph" w:styleId="TOC1">
    <w:name w:val="toc 1"/>
    <w:basedOn w:val="Normal"/>
    <w:next w:val="Normal"/>
    <w:autoRedefine/>
    <w:uiPriority w:val="39"/>
    <w:unhideWhenUsed/>
    <w:rsid w:val="0059105E"/>
    <w:pPr>
      <w:tabs>
        <w:tab w:val="left" w:pos="480"/>
        <w:tab w:val="right" w:pos="9629"/>
      </w:tabs>
      <w:spacing w:after="100"/>
    </w:pPr>
  </w:style>
  <w:style w:type="character" w:styleId="Hyperlink">
    <w:name w:val="Hyperlink"/>
    <w:basedOn w:val="DefaultParagraphFont"/>
    <w:uiPriority w:val="99"/>
    <w:unhideWhenUsed/>
    <w:rsid w:val="00FC618C"/>
    <w:rPr>
      <w:color w:val="0000FF" w:themeColor="hyperlink"/>
      <w:u w:val="single"/>
    </w:rPr>
  </w:style>
  <w:style w:type="paragraph" w:styleId="BalloonText">
    <w:name w:val="Balloon Text"/>
    <w:basedOn w:val="Normal"/>
    <w:link w:val="BalloonTextChar"/>
    <w:uiPriority w:val="99"/>
    <w:semiHidden/>
    <w:unhideWhenUsed/>
    <w:rsid w:val="00341209"/>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1209"/>
    <w:rPr>
      <w:rFonts w:ascii="Segoe UI" w:hAnsi="Segoe UI" w:cs="Segoe UI"/>
      <w:sz w:val="18"/>
      <w:szCs w:val="18"/>
    </w:rPr>
  </w:style>
  <w:style w:type="paragraph" w:styleId="NormalWeb">
    <w:name w:val="Normal (Web)"/>
    <w:basedOn w:val="Normal"/>
    <w:uiPriority w:val="99"/>
    <w:rsid w:val="00954B56"/>
    <w:pPr>
      <w:spacing w:before="100" w:beforeAutospacing="1" w:after="100" w:afterAutospacing="1"/>
      <w:jc w:val="left"/>
    </w:pPr>
    <w:rPr>
      <w:rFonts w:ascii="Times New Roman" w:eastAsia="Times New Roman" w:hAnsi="Times New Roman" w:cs="Times New Roman"/>
      <w:sz w:val="24"/>
      <w:szCs w:val="24"/>
    </w:rPr>
  </w:style>
  <w:style w:type="paragraph" w:styleId="BodyText2">
    <w:name w:val="Body Text 2"/>
    <w:basedOn w:val="Normal"/>
    <w:link w:val="BodyText2Char"/>
    <w:uiPriority w:val="99"/>
    <w:unhideWhenUsed/>
    <w:rsid w:val="00954B56"/>
    <w:pPr>
      <w:spacing w:before="120" w:after="120" w:line="480" w:lineRule="auto"/>
      <w:ind w:left="414" w:right="255" w:hanging="357"/>
      <w:jc w:val="left"/>
    </w:pPr>
    <w:rPr>
      <w:rFonts w:asciiTheme="minorHAnsi" w:eastAsiaTheme="minorHAnsi" w:hAnsiTheme="minorHAnsi" w:cstheme="minorBidi"/>
      <w:lang w:eastAsia="en-US"/>
    </w:rPr>
  </w:style>
  <w:style w:type="character" w:customStyle="1" w:styleId="BodyText2Char">
    <w:name w:val="Body Text 2 Char"/>
    <w:basedOn w:val="DefaultParagraphFont"/>
    <w:link w:val="BodyText2"/>
    <w:uiPriority w:val="99"/>
    <w:rsid w:val="00954B56"/>
    <w:rPr>
      <w:rFonts w:asciiTheme="minorHAnsi" w:eastAsiaTheme="minorHAnsi" w:hAnsiTheme="minorHAnsi" w:cstheme="minorBidi"/>
      <w:lang w:eastAsia="en-US"/>
    </w:rPr>
  </w:style>
  <w:style w:type="paragraph" w:customStyle="1" w:styleId="Default">
    <w:name w:val="Default"/>
    <w:rsid w:val="009F01E5"/>
    <w:pPr>
      <w:autoSpaceDE w:val="0"/>
      <w:autoSpaceDN w:val="0"/>
      <w:adjustRightInd w:val="0"/>
      <w:spacing w:after="0"/>
      <w:jc w:val="left"/>
    </w:pPr>
    <w:rPr>
      <w:color w:val="000000"/>
      <w:sz w:val="24"/>
      <w:szCs w:val="24"/>
    </w:rPr>
  </w:style>
  <w:style w:type="paragraph" w:styleId="TOC2">
    <w:name w:val="toc 2"/>
    <w:basedOn w:val="Normal"/>
    <w:next w:val="Normal"/>
    <w:autoRedefine/>
    <w:uiPriority w:val="39"/>
    <w:unhideWhenUsed/>
    <w:rsid w:val="0059105E"/>
    <w:pPr>
      <w:spacing w:after="100"/>
      <w:ind w:left="220"/>
    </w:pPr>
  </w:style>
  <w:style w:type="paragraph" w:styleId="BodyText">
    <w:name w:val="Body Text"/>
    <w:basedOn w:val="Normal"/>
    <w:link w:val="BodyTextChar"/>
    <w:uiPriority w:val="99"/>
    <w:semiHidden/>
    <w:unhideWhenUsed/>
    <w:rsid w:val="00A8195F"/>
    <w:pPr>
      <w:spacing w:after="120"/>
    </w:pPr>
  </w:style>
  <w:style w:type="character" w:customStyle="1" w:styleId="BodyTextChar">
    <w:name w:val="Body Text Char"/>
    <w:basedOn w:val="DefaultParagraphFont"/>
    <w:link w:val="BodyText"/>
    <w:uiPriority w:val="99"/>
    <w:semiHidden/>
    <w:rsid w:val="00A8195F"/>
  </w:style>
  <w:style w:type="character" w:styleId="CommentReference">
    <w:name w:val="annotation reference"/>
    <w:basedOn w:val="DefaultParagraphFont"/>
    <w:uiPriority w:val="99"/>
    <w:semiHidden/>
    <w:unhideWhenUsed/>
    <w:rsid w:val="00DF2086"/>
    <w:rPr>
      <w:sz w:val="16"/>
      <w:szCs w:val="16"/>
    </w:rPr>
  </w:style>
  <w:style w:type="paragraph" w:styleId="CommentText">
    <w:name w:val="annotation text"/>
    <w:basedOn w:val="Normal"/>
    <w:link w:val="CommentTextChar"/>
    <w:uiPriority w:val="99"/>
    <w:unhideWhenUsed/>
    <w:rsid w:val="00DF2086"/>
    <w:rPr>
      <w:sz w:val="20"/>
      <w:szCs w:val="20"/>
    </w:rPr>
  </w:style>
  <w:style w:type="character" w:customStyle="1" w:styleId="CommentTextChar">
    <w:name w:val="Comment Text Char"/>
    <w:basedOn w:val="DefaultParagraphFont"/>
    <w:link w:val="CommentText"/>
    <w:uiPriority w:val="99"/>
    <w:rsid w:val="00DF2086"/>
    <w:rPr>
      <w:sz w:val="20"/>
      <w:szCs w:val="20"/>
    </w:rPr>
  </w:style>
  <w:style w:type="paragraph" w:styleId="CommentSubject">
    <w:name w:val="annotation subject"/>
    <w:basedOn w:val="CommentText"/>
    <w:next w:val="CommentText"/>
    <w:link w:val="CommentSubjectChar"/>
    <w:uiPriority w:val="99"/>
    <w:semiHidden/>
    <w:unhideWhenUsed/>
    <w:rsid w:val="00DF2086"/>
    <w:rPr>
      <w:b/>
      <w:bCs/>
    </w:rPr>
  </w:style>
  <w:style w:type="character" w:customStyle="1" w:styleId="CommentSubjectChar">
    <w:name w:val="Comment Subject Char"/>
    <w:basedOn w:val="CommentTextChar"/>
    <w:link w:val="CommentSubject"/>
    <w:uiPriority w:val="99"/>
    <w:semiHidden/>
    <w:rsid w:val="00DF2086"/>
    <w:rPr>
      <w:b/>
      <w:bCs/>
      <w:sz w:val="20"/>
      <w:szCs w:val="20"/>
    </w:rPr>
  </w:style>
  <w:style w:type="character" w:styleId="Mention">
    <w:name w:val="Mention"/>
    <w:basedOn w:val="DefaultParagraphFont"/>
    <w:uiPriority w:val="99"/>
    <w:unhideWhenUsed/>
    <w:rsid w:val="00DF2086"/>
    <w:rPr>
      <w:color w:val="2B579A"/>
      <w:shd w:val="clear" w:color="auto" w:fill="E1DFDD"/>
    </w:rPr>
  </w:style>
  <w:style w:type="character" w:customStyle="1" w:styleId="Heading2Char">
    <w:name w:val="Heading 2 Char"/>
    <w:basedOn w:val="DefaultParagraphFont"/>
    <w:link w:val="Heading2"/>
    <w:rsid w:val="002924ED"/>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259322">
      <w:bodyDiv w:val="1"/>
      <w:marLeft w:val="0"/>
      <w:marRight w:val="0"/>
      <w:marTop w:val="0"/>
      <w:marBottom w:val="0"/>
      <w:divBdr>
        <w:top w:val="none" w:sz="0" w:space="0" w:color="auto"/>
        <w:left w:val="none" w:sz="0" w:space="0" w:color="auto"/>
        <w:bottom w:val="none" w:sz="0" w:space="0" w:color="auto"/>
        <w:right w:val="none" w:sz="0" w:space="0" w:color="auto"/>
      </w:divBdr>
      <w:divsChild>
        <w:div w:id="514811235">
          <w:marLeft w:val="0"/>
          <w:marRight w:val="0"/>
          <w:marTop w:val="0"/>
          <w:marBottom w:val="0"/>
          <w:divBdr>
            <w:top w:val="none" w:sz="0" w:space="0" w:color="auto"/>
            <w:left w:val="none" w:sz="0" w:space="0" w:color="auto"/>
            <w:bottom w:val="none" w:sz="0" w:space="0" w:color="auto"/>
            <w:right w:val="none" w:sz="0" w:space="0" w:color="auto"/>
          </w:divBdr>
        </w:div>
        <w:div w:id="815492468">
          <w:marLeft w:val="0"/>
          <w:marRight w:val="0"/>
          <w:marTop w:val="0"/>
          <w:marBottom w:val="0"/>
          <w:divBdr>
            <w:top w:val="none" w:sz="0" w:space="0" w:color="auto"/>
            <w:left w:val="none" w:sz="0" w:space="0" w:color="auto"/>
            <w:bottom w:val="none" w:sz="0" w:space="0" w:color="auto"/>
            <w:right w:val="none" w:sz="0" w:space="0" w:color="auto"/>
          </w:divBdr>
        </w:div>
        <w:div w:id="892891500">
          <w:marLeft w:val="0"/>
          <w:marRight w:val="0"/>
          <w:marTop w:val="0"/>
          <w:marBottom w:val="0"/>
          <w:divBdr>
            <w:top w:val="none" w:sz="0" w:space="0" w:color="auto"/>
            <w:left w:val="none" w:sz="0" w:space="0" w:color="auto"/>
            <w:bottom w:val="none" w:sz="0" w:space="0" w:color="auto"/>
            <w:right w:val="none" w:sz="0" w:space="0" w:color="auto"/>
          </w:divBdr>
        </w:div>
        <w:div w:id="1489518249">
          <w:marLeft w:val="0"/>
          <w:marRight w:val="0"/>
          <w:marTop w:val="0"/>
          <w:marBottom w:val="0"/>
          <w:divBdr>
            <w:top w:val="none" w:sz="0" w:space="0" w:color="auto"/>
            <w:left w:val="none" w:sz="0" w:space="0" w:color="auto"/>
            <w:bottom w:val="none" w:sz="0" w:space="0" w:color="auto"/>
            <w:right w:val="none" w:sz="0" w:space="0" w:color="auto"/>
          </w:divBdr>
        </w:div>
        <w:div w:id="1721435153">
          <w:marLeft w:val="0"/>
          <w:marRight w:val="0"/>
          <w:marTop w:val="0"/>
          <w:marBottom w:val="0"/>
          <w:divBdr>
            <w:top w:val="none" w:sz="0" w:space="0" w:color="auto"/>
            <w:left w:val="none" w:sz="0" w:space="0" w:color="auto"/>
            <w:bottom w:val="none" w:sz="0" w:space="0" w:color="auto"/>
            <w:right w:val="none" w:sz="0" w:space="0" w:color="auto"/>
          </w:divBdr>
        </w:div>
      </w:divsChild>
    </w:div>
    <w:div w:id="1025598332">
      <w:bodyDiv w:val="1"/>
      <w:marLeft w:val="0"/>
      <w:marRight w:val="0"/>
      <w:marTop w:val="0"/>
      <w:marBottom w:val="0"/>
      <w:divBdr>
        <w:top w:val="none" w:sz="0" w:space="0" w:color="auto"/>
        <w:left w:val="none" w:sz="0" w:space="0" w:color="auto"/>
        <w:bottom w:val="none" w:sz="0" w:space="0" w:color="auto"/>
        <w:right w:val="none" w:sz="0" w:space="0" w:color="auto"/>
      </w:divBdr>
      <w:divsChild>
        <w:div w:id="336464589">
          <w:marLeft w:val="0"/>
          <w:marRight w:val="0"/>
          <w:marTop w:val="0"/>
          <w:marBottom w:val="0"/>
          <w:divBdr>
            <w:top w:val="none" w:sz="0" w:space="0" w:color="auto"/>
            <w:left w:val="none" w:sz="0" w:space="0" w:color="auto"/>
            <w:bottom w:val="none" w:sz="0" w:space="0" w:color="auto"/>
            <w:right w:val="none" w:sz="0" w:space="0" w:color="auto"/>
          </w:divBdr>
        </w:div>
        <w:div w:id="1469471952">
          <w:marLeft w:val="0"/>
          <w:marRight w:val="0"/>
          <w:marTop w:val="0"/>
          <w:marBottom w:val="0"/>
          <w:divBdr>
            <w:top w:val="none" w:sz="0" w:space="0" w:color="auto"/>
            <w:left w:val="none" w:sz="0" w:space="0" w:color="auto"/>
            <w:bottom w:val="none" w:sz="0" w:space="0" w:color="auto"/>
            <w:right w:val="none" w:sz="0" w:space="0" w:color="auto"/>
          </w:divBdr>
        </w:div>
        <w:div w:id="160199206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587a2795-5d32-4d08-901c-afd380059f4f">
      <UserInfo>
        <DisplayName>Rachael Dickson</DisplayName>
        <AccountId>20</AccountId>
        <AccountType/>
      </UserInfo>
      <UserInfo>
        <DisplayName>Catherine O'Doherty</DisplayName>
        <AccountId>14</AccountId>
        <AccountType/>
      </UserInfo>
      <UserInfo>
        <DisplayName>Rebecca Parker</DisplayName>
        <AccountId>97</AccountId>
        <AccountType/>
      </UserInfo>
      <UserInfo>
        <DisplayName>Evelyn Meek</DisplayName>
        <AccountId>15</AccountId>
        <AccountType/>
      </UserInfo>
    </SharedWithUsers>
    <lcf76f155ced4ddcb4097134ff3c332f xmlns="2eef2f2c-af17-482d-b184-1885b9c2d425">
      <Terms xmlns="http://schemas.microsoft.com/office/infopath/2007/PartnerControls"/>
    </lcf76f155ced4ddcb4097134ff3c332f>
    <TaxCatchAll xmlns="587a2795-5d32-4d08-901c-afd380059f4f"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4B250AEF1D4144CAC533163ED5206F1" ma:contentTypeVersion="14" ma:contentTypeDescription="Create a new document." ma:contentTypeScope="" ma:versionID="2b467daad68cc6d2df98b7773881d568">
  <xsd:schema xmlns:xsd="http://www.w3.org/2001/XMLSchema" xmlns:xs="http://www.w3.org/2001/XMLSchema" xmlns:p="http://schemas.microsoft.com/office/2006/metadata/properties" xmlns:ns2="587a2795-5d32-4d08-901c-afd380059f4f" xmlns:ns3="2eef2f2c-af17-482d-b184-1885b9c2d425" targetNamespace="http://schemas.microsoft.com/office/2006/metadata/properties" ma:root="true" ma:fieldsID="ea37a4f8e866babbdd00a2adfcfe6df2" ns2:_="" ns3:_="">
    <xsd:import namespace="587a2795-5d32-4d08-901c-afd380059f4f"/>
    <xsd:import namespace="2eef2f2c-af17-482d-b184-1885b9c2d42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7a2795-5d32-4d08-901c-afd380059f4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d26d4ddf-5f6a-4144-b97c-b794339f8b31}" ma:internalName="TaxCatchAll" ma:showField="CatchAllData" ma:web="587a2795-5d32-4d08-901c-afd380059f4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eef2f2c-af17-482d-b184-1885b9c2d42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db6573d-1b48-4e45-a2f4-af390729b9a2"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B478D9-95E2-489B-862D-292E8D9968BC}">
  <ds:schemaRefs>
    <ds:schemaRef ds:uri="http://schemas.microsoft.com/sharepoint/v3/contenttype/forms"/>
  </ds:schemaRefs>
</ds:datastoreItem>
</file>

<file path=customXml/itemProps2.xml><?xml version="1.0" encoding="utf-8"?>
<ds:datastoreItem xmlns:ds="http://schemas.openxmlformats.org/officeDocument/2006/customXml" ds:itemID="{37987AB1-BDB7-4D1B-9EB1-90A0C060F70B}">
  <ds:schemaRefs>
    <ds:schemaRef ds:uri="http://schemas.microsoft.com/office/2006/metadata/properties"/>
    <ds:schemaRef ds:uri="http://schemas.microsoft.com/office/infopath/2007/PartnerControls"/>
    <ds:schemaRef ds:uri="587a2795-5d32-4d08-901c-afd380059f4f"/>
    <ds:schemaRef ds:uri="2eef2f2c-af17-482d-b184-1885b9c2d425"/>
  </ds:schemaRefs>
</ds:datastoreItem>
</file>

<file path=customXml/itemProps3.xml><?xml version="1.0" encoding="utf-8"?>
<ds:datastoreItem xmlns:ds="http://schemas.openxmlformats.org/officeDocument/2006/customXml" ds:itemID="{E75B6E82-F951-4197-A517-3FFBF0916694}">
  <ds:schemaRefs>
    <ds:schemaRef ds:uri="http://schemas.openxmlformats.org/officeDocument/2006/bibliography"/>
  </ds:schemaRefs>
</ds:datastoreItem>
</file>

<file path=customXml/itemProps4.xml><?xml version="1.0" encoding="utf-8"?>
<ds:datastoreItem xmlns:ds="http://schemas.openxmlformats.org/officeDocument/2006/customXml" ds:itemID="{A1B7D397-0CCF-408D-9C19-7F8642E28C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7a2795-5d32-4d08-901c-afd380059f4f"/>
    <ds:schemaRef ds:uri="2eef2f2c-af17-482d-b184-1885b9c2d4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9</Pages>
  <Words>2276</Words>
  <Characters>11727</Characters>
  <Application>Microsoft Office Word</Application>
  <DocSecurity>0</DocSecurity>
  <Lines>293</Lines>
  <Paragraphs>170</Paragraphs>
  <ScaleCrop>false</ScaleCrop>
  <Company/>
  <LinksUpToDate>false</LinksUpToDate>
  <CharactersWithSpaces>13833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Hutton</dc:creator>
  <cp:keywords/>
  <cp:lastModifiedBy>Darren Hutton</cp:lastModifiedBy>
  <cp:revision>127</cp:revision>
  <cp:lastPrinted>2024-05-19T22:10:00Z</cp:lastPrinted>
  <dcterms:created xsi:type="dcterms:W3CDTF">2024-05-22T21:51:00Z</dcterms:created>
  <dcterms:modified xsi:type="dcterms:W3CDTF">2026-02-10T06:38:00Z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0x01010074B250AEF1D4144CAC533163ED5206F1</vt:lpwstr>
  </property>
  <property fmtid="{D5CDD505-2E9C-101B-9397-08002B2CF9AE}" pid="3" name="MediaServiceImageTags">
    <vt:lpwstr/>
  </property>
  <property fmtid="{D5CDD505-2E9C-101B-9397-08002B2CF9AE}" pid="4" name="GrammarlyDocumentId">
    <vt:lpwstr>5202e221348fffbe05ecb6275437cb49d22750595b6bfe24db75b351c144f536</vt:lpwstr>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xd_Signature">
    <vt:bool>false</vt:bool>
  </property>
</Properties>
</file>